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EEEB" w14:textId="77777777" w:rsidR="0099198C" w:rsidRDefault="0099198C" w:rsidP="00463AAB">
      <w:pPr>
        <w:pStyle w:val="Author"/>
        <w:spacing w:before="0" w:after="0" w:line="276" w:lineRule="auto"/>
        <w:rPr>
          <w:rFonts w:ascii="Cambria" w:eastAsia="MS Mincho" w:hAnsi="Cambria"/>
          <w:b/>
          <w:kern w:val="48"/>
          <w:sz w:val="28"/>
          <w:szCs w:val="28"/>
        </w:rPr>
      </w:pPr>
      <w:r w:rsidRPr="00463AAB">
        <w:rPr>
          <w:rFonts w:ascii="Cambria" w:eastAsia="MS Mincho" w:hAnsi="Cambria"/>
          <w:b/>
          <w:kern w:val="48"/>
          <w:sz w:val="28"/>
          <w:szCs w:val="28"/>
        </w:rPr>
        <w:t>Quantum Enhanced Machine Learning Model for the Diagnosis of Alzheimer’s Disease</w:t>
      </w:r>
    </w:p>
    <w:p w14:paraId="56532982" w14:textId="77777777" w:rsidR="00463AAB" w:rsidRPr="00990C81" w:rsidRDefault="00463AAB" w:rsidP="00463AAB">
      <w:pPr>
        <w:pStyle w:val="Author"/>
        <w:spacing w:before="0" w:after="0" w:line="276" w:lineRule="auto"/>
        <w:rPr>
          <w:rFonts w:ascii="Cambria" w:eastAsia="MS Mincho" w:hAnsi="Cambria"/>
          <w:b/>
          <w:kern w:val="48"/>
          <w:sz w:val="6"/>
          <w:szCs w:val="6"/>
        </w:rPr>
      </w:pPr>
    </w:p>
    <w:p w14:paraId="0E4A82B8" w14:textId="70183EA3" w:rsidR="003C38C6" w:rsidRDefault="003C38C6" w:rsidP="00463AAB">
      <w:pPr>
        <w:pStyle w:val="Author"/>
        <w:spacing w:before="0" w:after="0" w:line="276" w:lineRule="auto"/>
        <w:rPr>
          <w:rFonts w:ascii="Cambria" w:hAnsi="Cambria"/>
          <w:b/>
          <w:bCs/>
          <w:vertAlign w:val="superscript"/>
        </w:rPr>
      </w:pPr>
      <w:r w:rsidRPr="00463AAB">
        <w:rPr>
          <w:rFonts w:ascii="Cambria" w:hAnsi="Cambria"/>
          <w:b/>
          <w:bCs/>
        </w:rPr>
        <w:t>Nancy Noella R S</w:t>
      </w:r>
      <w:r w:rsidRPr="00463AAB">
        <w:rPr>
          <w:rFonts w:ascii="Cambria" w:hAnsi="Cambria"/>
          <w:b/>
          <w:bCs/>
          <w:vertAlign w:val="superscript"/>
        </w:rPr>
        <w:t>1</w:t>
      </w:r>
      <w:r w:rsidRPr="00463AAB">
        <w:rPr>
          <w:rFonts w:ascii="Cambria" w:hAnsi="Cambria"/>
          <w:b/>
          <w:bCs/>
        </w:rPr>
        <w:t>, Bhuvanesh Unhelkar</w:t>
      </w:r>
      <w:r w:rsidRPr="00463AAB">
        <w:rPr>
          <w:rFonts w:ascii="Cambria" w:hAnsi="Cambria"/>
          <w:b/>
          <w:bCs/>
          <w:vertAlign w:val="superscript"/>
        </w:rPr>
        <w:t>2</w:t>
      </w:r>
      <w:r w:rsidRPr="00463AAB">
        <w:rPr>
          <w:rFonts w:ascii="Cambria" w:hAnsi="Cambria"/>
          <w:b/>
          <w:bCs/>
        </w:rPr>
        <w:t>, Siva Shankar Subramanian</w:t>
      </w:r>
      <w:r w:rsidRPr="00463AAB">
        <w:rPr>
          <w:rFonts w:ascii="Cambria" w:hAnsi="Cambria"/>
          <w:b/>
          <w:bCs/>
          <w:vertAlign w:val="superscript"/>
        </w:rPr>
        <w:t>3</w:t>
      </w:r>
      <w:r w:rsidRPr="00463AAB">
        <w:rPr>
          <w:rFonts w:ascii="Cambria" w:hAnsi="Cambria"/>
          <w:b/>
          <w:bCs/>
        </w:rPr>
        <w:t>, G Nagarajan</w:t>
      </w:r>
      <w:r w:rsidRPr="00463AAB">
        <w:rPr>
          <w:rFonts w:ascii="Cambria" w:hAnsi="Cambria"/>
          <w:b/>
          <w:bCs/>
          <w:vertAlign w:val="superscript"/>
        </w:rPr>
        <w:t>4</w:t>
      </w:r>
    </w:p>
    <w:p w14:paraId="4DD81244" w14:textId="77777777" w:rsidR="00990C81" w:rsidRPr="00990C81" w:rsidRDefault="00990C81" w:rsidP="00990C81">
      <w:pPr>
        <w:pStyle w:val="Author"/>
        <w:spacing w:before="0" w:after="0" w:line="276" w:lineRule="auto"/>
        <w:rPr>
          <w:rFonts w:ascii="Cambria" w:hAnsi="Cambria"/>
        </w:rPr>
      </w:pPr>
      <w:r w:rsidRPr="00990C81">
        <w:rPr>
          <w:rFonts w:ascii="Cambria" w:hAnsi="Cambria"/>
          <w:vertAlign w:val="superscript"/>
        </w:rPr>
        <w:t>1</w:t>
      </w:r>
      <w:r w:rsidRPr="00990C81">
        <w:rPr>
          <w:rFonts w:ascii="Cambria" w:hAnsi="Cambria"/>
        </w:rPr>
        <w:t xml:space="preserve">Post Doctoral Researcher, Information Systems and Decision Sciences, University of South Florida (USF),8350N. Tamiami Trail Sarasota, Florida, USA. </w:t>
      </w:r>
    </w:p>
    <w:p w14:paraId="4BA0F1A5" w14:textId="77777777" w:rsidR="003C38C6" w:rsidRPr="00463AAB" w:rsidRDefault="003C38C6" w:rsidP="00463AAB">
      <w:pPr>
        <w:pStyle w:val="Author"/>
        <w:spacing w:before="0" w:after="0" w:line="276" w:lineRule="auto"/>
        <w:rPr>
          <w:rFonts w:ascii="Cambria" w:hAnsi="Cambria"/>
        </w:rPr>
      </w:pPr>
      <w:r w:rsidRPr="00463AAB">
        <w:rPr>
          <w:rFonts w:ascii="Cambria" w:hAnsi="Cambria"/>
          <w:vertAlign w:val="superscript"/>
        </w:rPr>
        <w:t>1</w:t>
      </w:r>
      <w:r w:rsidRPr="00463AAB">
        <w:rPr>
          <w:rFonts w:ascii="Cambria" w:hAnsi="Cambria"/>
        </w:rPr>
        <w:t>Department of CSE, Sathyabama Institute of Science and Technology, Chennai, India,600119</w:t>
      </w:r>
    </w:p>
    <w:p w14:paraId="17DC6B4C" w14:textId="77777777" w:rsidR="00463AAB" w:rsidRDefault="00463AAB" w:rsidP="00463AAB">
      <w:pPr>
        <w:pStyle w:val="Author"/>
        <w:spacing w:before="0" w:after="0" w:line="276" w:lineRule="auto"/>
        <w:rPr>
          <w:rFonts w:ascii="Cambria" w:hAnsi="Cambria"/>
        </w:rPr>
      </w:pPr>
      <w:r w:rsidRPr="00463AAB">
        <w:rPr>
          <w:rFonts w:ascii="Cambria" w:hAnsi="Cambria"/>
          <w:vertAlign w:val="superscript"/>
        </w:rPr>
        <w:t>2</w:t>
      </w:r>
      <w:r w:rsidRPr="00463AAB">
        <w:rPr>
          <w:rFonts w:ascii="Cambria" w:hAnsi="Cambria"/>
        </w:rPr>
        <w:t>Professor, Information Systems and Decision Sciences, University of South Florida,8350N. Tamiami Trail Sarasota, Florida, USA.</w:t>
      </w:r>
    </w:p>
    <w:p w14:paraId="1FC005FC" w14:textId="77777777" w:rsidR="00463AAB" w:rsidRPr="00463AAB" w:rsidRDefault="00463AAB" w:rsidP="00463AAB">
      <w:pPr>
        <w:pStyle w:val="Author"/>
        <w:spacing w:before="0" w:after="0" w:line="276" w:lineRule="auto"/>
        <w:rPr>
          <w:rFonts w:ascii="Cambria" w:hAnsi="Cambria"/>
        </w:rPr>
      </w:pPr>
      <w:r w:rsidRPr="00463AAB">
        <w:rPr>
          <w:rFonts w:ascii="Cambria" w:hAnsi="Cambria"/>
          <w:vertAlign w:val="superscript"/>
        </w:rPr>
        <w:t>3</w:t>
      </w:r>
      <w:r w:rsidRPr="00463AAB">
        <w:rPr>
          <w:rFonts w:ascii="Cambria" w:hAnsi="Cambria"/>
        </w:rPr>
        <w:t>Departmentof CSE, KG Reddy College of Engineering and Technology, Moinabad, Telangana, India–501504</w:t>
      </w:r>
    </w:p>
    <w:p w14:paraId="7141BE59" w14:textId="77777777" w:rsidR="00463AAB" w:rsidRPr="00463AAB" w:rsidRDefault="00463AAB" w:rsidP="00463AAB">
      <w:pPr>
        <w:pStyle w:val="Author"/>
        <w:spacing w:before="0" w:after="0" w:line="276" w:lineRule="auto"/>
        <w:rPr>
          <w:rFonts w:ascii="Cambria" w:hAnsi="Cambria"/>
        </w:rPr>
      </w:pPr>
      <w:r w:rsidRPr="00463AAB">
        <w:rPr>
          <w:rFonts w:ascii="Cambria" w:hAnsi="Cambria"/>
          <w:vertAlign w:val="superscript"/>
        </w:rPr>
        <w:t>4</w:t>
      </w:r>
      <w:r w:rsidRPr="00463AAB">
        <w:rPr>
          <w:rFonts w:ascii="Cambria" w:hAnsi="Cambria"/>
        </w:rPr>
        <w:t>Department of CSE, Sathyabama Institute of Science and Technology, Chennai, India, 600119</w:t>
      </w:r>
    </w:p>
    <w:p w14:paraId="4F9DF24F" w14:textId="7C1473DD" w:rsidR="00185B7B" w:rsidRPr="00463AAB" w:rsidRDefault="00463AAB" w:rsidP="00463AAB">
      <w:pPr>
        <w:pStyle w:val="Author"/>
        <w:spacing w:before="0" w:after="0" w:line="276" w:lineRule="auto"/>
        <w:rPr>
          <w:rFonts w:ascii="Cambria" w:hAnsi="Cambria"/>
        </w:rPr>
      </w:pPr>
      <w:r w:rsidRPr="00463AAB">
        <w:rPr>
          <w:rFonts w:ascii="Cambria" w:hAnsi="Cambria"/>
        </w:rPr>
        <w:t xml:space="preserve">Email ID: </w:t>
      </w:r>
      <w:r w:rsidRPr="00463AAB">
        <w:rPr>
          <w:rFonts w:ascii="Cambria" w:hAnsi="Cambria"/>
          <w:vertAlign w:val="superscript"/>
        </w:rPr>
        <w:t>1</w:t>
      </w:r>
      <w:hyperlink r:id="rId8" w:history="1">
        <w:r w:rsidRPr="00BE4D28">
          <w:rPr>
            <w:rStyle w:val="Hyperlink"/>
            <w:rFonts w:ascii="Cambria" w:hAnsi="Cambria"/>
          </w:rPr>
          <w:t>nancynoella.cse@sathyabama.ac.in</w:t>
        </w:r>
      </w:hyperlink>
      <w:r>
        <w:rPr>
          <w:rFonts w:ascii="Cambria" w:hAnsi="Cambria"/>
        </w:rPr>
        <w:t xml:space="preserve">; </w:t>
      </w:r>
      <w:r w:rsidRPr="00463AAB">
        <w:rPr>
          <w:rFonts w:ascii="Cambria" w:hAnsi="Cambria"/>
          <w:vertAlign w:val="superscript"/>
        </w:rPr>
        <w:t>2</w:t>
      </w:r>
      <w:hyperlink r:id="rId9" w:history="1">
        <w:r w:rsidR="00185B7B" w:rsidRPr="00463AAB">
          <w:rPr>
            <w:rStyle w:val="Hyperlink"/>
            <w:rFonts w:ascii="Cambria" w:hAnsi="Cambria"/>
          </w:rPr>
          <w:t>bunhelkar@usf.edu</w:t>
        </w:r>
      </w:hyperlink>
      <w:r>
        <w:rPr>
          <w:rFonts w:ascii="Cambria" w:hAnsi="Cambria"/>
        </w:rPr>
        <w:t xml:space="preserve">; </w:t>
      </w:r>
      <w:r w:rsidRPr="00463AAB">
        <w:rPr>
          <w:rFonts w:ascii="Cambria" w:hAnsi="Cambria"/>
          <w:vertAlign w:val="superscript"/>
        </w:rPr>
        <w:t>3</w:t>
      </w:r>
      <w:hyperlink r:id="rId10" w:history="1">
        <w:r w:rsidR="00185B7B" w:rsidRPr="00463AAB">
          <w:rPr>
            <w:rStyle w:val="Hyperlink"/>
            <w:rFonts w:ascii="Cambria" w:hAnsi="Cambria"/>
          </w:rPr>
          <w:t>drsivashankars@gmail.com</w:t>
        </w:r>
      </w:hyperlink>
      <w:r>
        <w:rPr>
          <w:rFonts w:ascii="Cambria" w:hAnsi="Cambria"/>
        </w:rPr>
        <w:t xml:space="preserve">; </w:t>
      </w:r>
      <w:r w:rsidRPr="00463AAB">
        <w:rPr>
          <w:rFonts w:ascii="Cambria" w:hAnsi="Cambria"/>
          <w:vertAlign w:val="superscript"/>
        </w:rPr>
        <w:t>4</w:t>
      </w:r>
      <w:hyperlink r:id="rId11" w:history="1">
        <w:r w:rsidRPr="00BE4D28">
          <w:rPr>
            <w:rStyle w:val="Hyperlink"/>
            <w:rFonts w:ascii="Cambria" w:hAnsi="Cambria"/>
          </w:rPr>
          <w:t>gnagarajan.cse@sathyabama.ac.in</w:t>
        </w:r>
      </w:hyperlink>
      <w:r>
        <w:rPr>
          <w:rFonts w:ascii="Cambria" w:hAnsi="Cambria"/>
        </w:rPr>
        <w:t xml:space="preserve"> </w:t>
      </w:r>
    </w:p>
    <w:p w14:paraId="7965A673" w14:textId="77777777" w:rsidR="00185B7B" w:rsidRPr="00463AAB" w:rsidRDefault="00185B7B" w:rsidP="00463AAB">
      <w:pPr>
        <w:pStyle w:val="Author"/>
        <w:spacing w:before="0" w:after="0" w:line="276" w:lineRule="auto"/>
        <w:jc w:val="both"/>
        <w:rPr>
          <w:rFonts w:ascii="Cambria" w:hAnsi="Cambria"/>
        </w:rPr>
        <w:sectPr w:rsidR="00185B7B" w:rsidRPr="00463AAB" w:rsidSect="00463AAB">
          <w:headerReference w:type="default" r:id="rId12"/>
          <w:footerReference w:type="default" r:id="rId13"/>
          <w:footerReference w:type="first" r:id="rId14"/>
          <w:type w:val="continuous"/>
          <w:pgSz w:w="11906" w:h="16838"/>
          <w:pgMar w:top="1440" w:right="1440" w:bottom="1440" w:left="1440" w:header="708" w:footer="708" w:gutter="0"/>
          <w:pgNumType w:start="331"/>
          <w:cols w:space="708"/>
          <w:docGrid w:linePitch="360"/>
        </w:sectPr>
      </w:pPr>
    </w:p>
    <w:p w14:paraId="4BAF7D3E" w14:textId="77777777" w:rsidR="000C7F53" w:rsidRPr="00463AAB" w:rsidRDefault="000C7F53" w:rsidP="00463AAB">
      <w:pPr>
        <w:pStyle w:val="Author"/>
        <w:spacing w:before="0" w:after="0" w:line="276" w:lineRule="auto"/>
        <w:jc w:val="both"/>
        <w:rPr>
          <w:rFonts w:ascii="Cambria" w:hAnsi="Cambria"/>
        </w:rPr>
        <w:sectPr w:rsidR="000C7F53" w:rsidRPr="00463AAB" w:rsidSect="00463AAB">
          <w:type w:val="continuous"/>
          <w:pgSz w:w="11906" w:h="16838"/>
          <w:pgMar w:top="1440" w:right="1440" w:bottom="1440" w:left="1440" w:header="708" w:footer="708" w:gutter="0"/>
          <w:cols w:num="3" w:space="708"/>
          <w:docGrid w:linePitch="360"/>
        </w:sectPr>
      </w:pPr>
    </w:p>
    <w:p w14:paraId="7A0BC067" w14:textId="1B1FFDC4" w:rsidR="001F6219" w:rsidRPr="00463AAB" w:rsidRDefault="009303D9" w:rsidP="00463AAB">
      <w:pPr>
        <w:spacing w:line="276" w:lineRule="auto"/>
        <w:jc w:val="both"/>
        <w:rPr>
          <w:rFonts w:ascii="Cambria" w:hAnsi="Cambria"/>
          <w:sz w:val="22"/>
          <w:szCs w:val="22"/>
        </w:rPr>
      </w:pPr>
      <w:r w:rsidRPr="00463AAB">
        <w:rPr>
          <w:rFonts w:ascii="Cambria" w:hAnsi="Cambria"/>
          <w:b/>
          <w:bCs/>
          <w:sz w:val="22"/>
          <w:szCs w:val="22"/>
        </w:rPr>
        <w:t>Abstract</w:t>
      </w:r>
      <w:r w:rsidR="00463AAB">
        <w:rPr>
          <w:rFonts w:ascii="Cambria" w:hAnsi="Cambria"/>
          <w:sz w:val="22"/>
          <w:szCs w:val="22"/>
        </w:rPr>
        <w:t xml:space="preserve">: </w:t>
      </w:r>
      <w:r w:rsidR="001F6219" w:rsidRPr="00463AAB">
        <w:rPr>
          <w:rFonts w:ascii="Cambria" w:hAnsi="Cambria"/>
          <w:sz w:val="22"/>
          <w:szCs w:val="22"/>
        </w:rPr>
        <w:t xml:space="preserve">Alzheimer’s is a progressive and degenerative brain disorder causing impairment in memory and cognitive function. It is the most common form of Dementia and the prevalence of </w:t>
      </w:r>
      <w:r w:rsidR="00A224DB" w:rsidRPr="00463AAB">
        <w:rPr>
          <w:rFonts w:ascii="Cambria" w:hAnsi="Cambria"/>
          <w:sz w:val="22"/>
          <w:szCs w:val="22"/>
        </w:rPr>
        <w:t>Alzheimer’s disease</w:t>
      </w:r>
      <w:r w:rsidR="0099198C" w:rsidRPr="00463AAB">
        <w:rPr>
          <w:rFonts w:ascii="Cambria" w:hAnsi="Cambria"/>
          <w:sz w:val="22"/>
          <w:szCs w:val="22"/>
        </w:rPr>
        <w:t xml:space="preserve"> (</w:t>
      </w:r>
      <w:r w:rsidR="001F6219" w:rsidRPr="00463AAB">
        <w:rPr>
          <w:rFonts w:ascii="Cambria" w:hAnsi="Cambria"/>
          <w:sz w:val="22"/>
          <w:szCs w:val="22"/>
        </w:rPr>
        <w:t>AD</w:t>
      </w:r>
      <w:r w:rsidR="0099198C" w:rsidRPr="00463AAB">
        <w:rPr>
          <w:rFonts w:ascii="Cambria" w:hAnsi="Cambria"/>
          <w:sz w:val="22"/>
          <w:szCs w:val="22"/>
        </w:rPr>
        <w:t>)</w:t>
      </w:r>
      <w:r w:rsidR="001F6219" w:rsidRPr="00463AAB">
        <w:rPr>
          <w:rFonts w:ascii="Cambria" w:hAnsi="Cambria"/>
          <w:sz w:val="22"/>
          <w:szCs w:val="22"/>
        </w:rPr>
        <w:t xml:space="preserve"> increases with each decade of life. This usually starts in late middle age to old age resulting in progressive memory loss, impaired thinking, disorientation and changes in personality. Neurons are first lost in the hippocampus (the brain’s </w:t>
      </w:r>
      <w:proofErr w:type="spellStart"/>
      <w:r w:rsidR="001F6219" w:rsidRPr="00463AAB">
        <w:rPr>
          <w:rFonts w:ascii="Cambria" w:hAnsi="Cambria"/>
          <w:sz w:val="22"/>
          <w:szCs w:val="22"/>
        </w:rPr>
        <w:t>centre</w:t>
      </w:r>
      <w:proofErr w:type="spellEnd"/>
      <w:r w:rsidR="001F6219" w:rsidRPr="00463AAB">
        <w:rPr>
          <w:rFonts w:ascii="Cambria" w:hAnsi="Cambria"/>
          <w:sz w:val="22"/>
          <w:szCs w:val="22"/>
        </w:rPr>
        <w:t xml:space="preserve"> for memory and learning), and presence of neurofibrillary tangles and plaques containing beta-amyloid cells. Owing to the progressive nature of the disease and the complex structure of the brain, the exact causes, mechanisms and how Alzheimer’s spread is not completely understood thereby inhibiting in the production of a cure for the disease. </w:t>
      </w:r>
      <w:r w:rsidR="0099198C" w:rsidRPr="00463AAB">
        <w:rPr>
          <w:rFonts w:ascii="Cambria" w:hAnsi="Cambria"/>
          <w:sz w:val="22"/>
          <w:szCs w:val="22"/>
        </w:rPr>
        <w:t>Quantum Machine Learning (</w:t>
      </w:r>
      <w:r w:rsidR="001F6219" w:rsidRPr="00463AAB">
        <w:rPr>
          <w:rFonts w:ascii="Cambria" w:hAnsi="Cambria"/>
          <w:sz w:val="22"/>
          <w:szCs w:val="22"/>
        </w:rPr>
        <w:t>QML</w:t>
      </w:r>
      <w:r w:rsidR="0099198C" w:rsidRPr="00463AAB">
        <w:rPr>
          <w:rFonts w:ascii="Cambria" w:hAnsi="Cambria"/>
          <w:sz w:val="22"/>
          <w:szCs w:val="22"/>
        </w:rPr>
        <w:t>)</w:t>
      </w:r>
      <w:r w:rsidR="001F6219" w:rsidRPr="00463AAB">
        <w:rPr>
          <w:rFonts w:ascii="Cambria" w:hAnsi="Cambria"/>
          <w:sz w:val="22"/>
          <w:szCs w:val="22"/>
        </w:rPr>
        <w:t xml:space="preserve"> is a promising area of research for the detection and diagnosis of Alzheimer’s disease. PET scan helps in diagnosing Alzheimer’s by detecting the amyloid plaques and tau tangles. It reveals areas with reduced metabolism, which helps differentiate Alzheimer’s from other conditions. Quantum computing provides a more efficient model for different disease classification tasks than classical machine learning approaches.</w:t>
      </w:r>
      <w:r w:rsidR="0099198C" w:rsidRPr="00463AAB">
        <w:rPr>
          <w:rFonts w:ascii="Cambria" w:hAnsi="Cambria"/>
          <w:sz w:val="22"/>
          <w:szCs w:val="22"/>
        </w:rPr>
        <w:t xml:space="preserve"> </w:t>
      </w:r>
      <w:r w:rsidR="001F6219" w:rsidRPr="00463AAB">
        <w:rPr>
          <w:rFonts w:ascii="Cambria" w:hAnsi="Cambria"/>
          <w:sz w:val="22"/>
          <w:szCs w:val="22"/>
        </w:rPr>
        <w:t xml:space="preserve">In this study, we propose a model based on quantum machine learning classifiers to classify Alzheimer’s disease. </w:t>
      </w:r>
      <w:r w:rsidR="001F6219" w:rsidRPr="00463AAB">
        <w:rPr>
          <w:rFonts w:ascii="Cambria" w:hAnsi="Cambria"/>
          <w:color w:val="000000" w:themeColor="text1"/>
          <w:sz w:val="22"/>
          <w:szCs w:val="22"/>
        </w:rPr>
        <w:t>This showcases the feasibility of Quantum enhanced classification and detection of AD for extremely limited medical datasets.</w:t>
      </w:r>
    </w:p>
    <w:p w14:paraId="6C853D29" w14:textId="77777777" w:rsidR="001F6219" w:rsidRDefault="001F6219" w:rsidP="00463AAB">
      <w:pPr>
        <w:spacing w:line="276" w:lineRule="auto"/>
        <w:jc w:val="both"/>
        <w:rPr>
          <w:rFonts w:ascii="Cambria" w:hAnsi="Cambria"/>
          <w:color w:val="000000" w:themeColor="text1"/>
          <w:sz w:val="22"/>
          <w:szCs w:val="22"/>
        </w:rPr>
      </w:pPr>
      <w:r w:rsidRPr="00463AAB">
        <w:rPr>
          <w:rFonts w:ascii="Cambria" w:hAnsi="Cambria"/>
          <w:b/>
          <w:bCs/>
          <w:color w:val="000000" w:themeColor="text1"/>
          <w:sz w:val="22"/>
          <w:szCs w:val="22"/>
        </w:rPr>
        <w:t>Keywords:</w:t>
      </w:r>
      <w:r w:rsidR="0099198C" w:rsidRPr="00463AAB">
        <w:rPr>
          <w:rFonts w:ascii="Cambria" w:hAnsi="Cambria"/>
          <w:color w:val="000000" w:themeColor="text1"/>
          <w:sz w:val="22"/>
          <w:szCs w:val="22"/>
        </w:rPr>
        <w:t xml:space="preserve"> Alzheimer’s disease</w:t>
      </w:r>
      <w:r w:rsidRPr="00463AAB">
        <w:rPr>
          <w:rFonts w:ascii="Cambria" w:hAnsi="Cambria"/>
          <w:color w:val="000000" w:themeColor="text1"/>
          <w:sz w:val="22"/>
          <w:szCs w:val="22"/>
        </w:rPr>
        <w:t>, Pet Imaging, Convolutional Neural Network, Quantum Machine Learning, Quantum Support Vector Machine, hybrid Quantum classical model.</w:t>
      </w:r>
    </w:p>
    <w:p w14:paraId="665264C0" w14:textId="77777777" w:rsidR="00463AAB" w:rsidRPr="00463AAB" w:rsidRDefault="00463AAB" w:rsidP="00463AAB">
      <w:pPr>
        <w:spacing w:line="276" w:lineRule="auto"/>
        <w:jc w:val="both"/>
        <w:rPr>
          <w:rFonts w:ascii="Cambria" w:hAnsi="Cambria"/>
          <w:color w:val="000000" w:themeColor="text1"/>
          <w:sz w:val="22"/>
          <w:szCs w:val="22"/>
        </w:rPr>
      </w:pPr>
    </w:p>
    <w:p w14:paraId="4E884F85" w14:textId="77777777" w:rsidR="001F6219" w:rsidRPr="00463AAB" w:rsidRDefault="001F6219" w:rsidP="00463AAB">
      <w:pPr>
        <w:pStyle w:val="Heading1"/>
        <w:numPr>
          <w:ilvl w:val="0"/>
          <w:numId w:val="29"/>
        </w:numPr>
        <w:tabs>
          <w:tab w:val="clear" w:pos="216"/>
        </w:tabs>
        <w:spacing w:before="0" w:after="0" w:line="276" w:lineRule="auto"/>
        <w:jc w:val="both"/>
        <w:rPr>
          <w:rFonts w:ascii="Cambria" w:hAnsi="Cambria"/>
          <w:b/>
          <w:color w:val="000000" w:themeColor="text1"/>
          <w:sz w:val="22"/>
          <w:szCs w:val="22"/>
        </w:rPr>
      </w:pPr>
      <w:r w:rsidRPr="00463AAB">
        <w:rPr>
          <w:rFonts w:ascii="Cambria" w:hAnsi="Cambria"/>
          <w:b/>
          <w:color w:val="000000" w:themeColor="text1"/>
          <w:sz w:val="22"/>
          <w:szCs w:val="22"/>
        </w:rPr>
        <w:t>Introduction</w:t>
      </w:r>
    </w:p>
    <w:p w14:paraId="5E5F844C"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Alzheimer’s is </w:t>
      </w:r>
      <w:r w:rsidR="002A0F92" w:rsidRPr="00463AAB">
        <w:rPr>
          <w:rFonts w:ascii="Cambria" w:hAnsi="Cambria"/>
          <w:color w:val="000000" w:themeColor="text1"/>
          <w:sz w:val="22"/>
          <w:szCs w:val="22"/>
        </w:rPr>
        <w:t xml:space="preserve">a </w:t>
      </w:r>
      <w:r w:rsidRPr="00463AAB">
        <w:rPr>
          <w:rFonts w:ascii="Cambria" w:hAnsi="Cambria"/>
          <w:color w:val="000000" w:themeColor="text1"/>
          <w:sz w:val="22"/>
          <w:szCs w:val="22"/>
        </w:rPr>
        <w:t xml:space="preserve">neurodegenerative disorder where the symptoms gradually worsen and more nerve cells get lost over time. There is cellular damage which </w:t>
      </w:r>
      <w:r w:rsidR="0099198C" w:rsidRPr="00463AAB">
        <w:rPr>
          <w:rFonts w:ascii="Cambria" w:hAnsi="Cambria"/>
          <w:color w:val="000000" w:themeColor="text1"/>
          <w:sz w:val="22"/>
          <w:szCs w:val="22"/>
        </w:rPr>
        <w:t>results</w:t>
      </w:r>
      <w:r w:rsidRPr="00463AAB">
        <w:rPr>
          <w:rFonts w:ascii="Cambria" w:hAnsi="Cambria"/>
          <w:color w:val="000000" w:themeColor="text1"/>
          <w:sz w:val="22"/>
          <w:szCs w:val="22"/>
        </w:rPr>
        <w:t xml:space="preserve"> due to the neurons losing function and eventually die.</w:t>
      </w:r>
    </w:p>
    <w:p w14:paraId="11632F6E"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Currently these diseases are </w:t>
      </w:r>
      <w:r w:rsidR="0099198C" w:rsidRPr="00463AAB">
        <w:rPr>
          <w:rFonts w:ascii="Cambria" w:hAnsi="Cambria"/>
          <w:color w:val="000000" w:themeColor="text1"/>
          <w:sz w:val="22"/>
          <w:szCs w:val="22"/>
        </w:rPr>
        <w:t>incurable;</w:t>
      </w:r>
      <w:r w:rsidRPr="00463AAB">
        <w:rPr>
          <w:rFonts w:ascii="Cambria" w:hAnsi="Cambria"/>
          <w:color w:val="000000" w:themeColor="text1"/>
          <w:sz w:val="22"/>
          <w:szCs w:val="22"/>
        </w:rPr>
        <w:t xml:space="preserve"> however, some symptoms can be manageable with treatments. This is largely due to the complex structure of the brain and multiple </w:t>
      </w:r>
      <w:r w:rsidR="0099198C" w:rsidRPr="00463AAB">
        <w:rPr>
          <w:rFonts w:ascii="Cambria" w:hAnsi="Cambria"/>
          <w:color w:val="000000" w:themeColor="text1"/>
          <w:sz w:val="22"/>
          <w:szCs w:val="22"/>
        </w:rPr>
        <w:t>combinations</w:t>
      </w:r>
      <w:r w:rsidRPr="00463AAB">
        <w:rPr>
          <w:rFonts w:ascii="Cambria" w:hAnsi="Cambria"/>
          <w:color w:val="000000" w:themeColor="text1"/>
          <w:sz w:val="22"/>
          <w:szCs w:val="22"/>
        </w:rPr>
        <w:t xml:space="preserve"> of symptoms. The disease is characterized by the accumulation of the amyloid plaques and misfolding of the tau proteins. However, the mechanism of the disease is not understood. There is a lack of understanding on how the disease spreads across the brain, especially how the misfolded tau proteins flow from</w:t>
      </w:r>
      <w:r w:rsidR="00A224DB" w:rsidRPr="00463AAB">
        <w:rPr>
          <w:rFonts w:ascii="Cambria" w:hAnsi="Cambria"/>
          <w:color w:val="000000" w:themeColor="text1"/>
          <w:sz w:val="22"/>
          <w:szCs w:val="22"/>
        </w:rPr>
        <w:t xml:space="preserve"> one neuron to another. AD and d</w:t>
      </w:r>
      <w:r w:rsidRPr="00463AAB">
        <w:rPr>
          <w:rFonts w:ascii="Cambria" w:hAnsi="Cambria"/>
          <w:color w:val="000000" w:themeColor="text1"/>
          <w:sz w:val="22"/>
          <w:szCs w:val="22"/>
        </w:rPr>
        <w:t xml:space="preserve">ementia patients will face a </w:t>
      </w:r>
      <w:r w:rsidRPr="00463AAB">
        <w:rPr>
          <w:rFonts w:ascii="Cambria" w:hAnsi="Cambria"/>
          <w:color w:val="000000" w:themeColor="text1"/>
          <w:sz w:val="22"/>
          <w:szCs w:val="22"/>
        </w:rPr>
        <w:lastRenderedPageBreak/>
        <w:t xml:space="preserve">variety of challenges, including cognitive impairment, memory loss, </w:t>
      </w:r>
      <w:r w:rsidR="00A224DB" w:rsidRPr="00463AAB">
        <w:rPr>
          <w:rFonts w:ascii="Cambria" w:hAnsi="Cambria"/>
          <w:color w:val="000000" w:themeColor="text1"/>
          <w:sz w:val="22"/>
          <w:szCs w:val="22"/>
        </w:rPr>
        <w:t>behavioral</w:t>
      </w:r>
      <w:r w:rsidRPr="00463AAB">
        <w:rPr>
          <w:rFonts w:ascii="Cambria" w:hAnsi="Cambria"/>
          <w:color w:val="000000" w:themeColor="text1"/>
          <w:sz w:val="22"/>
          <w:szCs w:val="22"/>
        </w:rPr>
        <w:t xml:space="preserve"> defects, difficulties with vision, and mobility issues that can render it difficult to do daily routine tasks [</w:t>
      </w:r>
      <w:hyperlink w:anchor="Wang" w:history="1">
        <w:r w:rsidRPr="00463AAB">
          <w:rPr>
            <w:rStyle w:val="Hyperlink"/>
            <w:rFonts w:ascii="Cambria" w:hAnsi="Cambria"/>
            <w:sz w:val="22"/>
            <w:szCs w:val="22"/>
          </w:rPr>
          <w:t>1</w:t>
        </w:r>
      </w:hyperlink>
      <w:r w:rsidRPr="00463AAB">
        <w:rPr>
          <w:rFonts w:ascii="Cambria" w:hAnsi="Cambria"/>
          <w:color w:val="000000" w:themeColor="text1"/>
          <w:sz w:val="22"/>
          <w:szCs w:val="22"/>
        </w:rPr>
        <w:t xml:space="preserve">]. Owing to the nature of complexity of the disease and its wide prevalence globally, it is imperative to detect and initiate treatment to slow down the development of the disease at an early stage. To prevent the progression of the disease, it is crucial to investigate the early detection of the disease. PET scans of the brain help in diagnosing </w:t>
      </w:r>
      <w:r w:rsidR="00A224DB" w:rsidRPr="00463AAB">
        <w:rPr>
          <w:rFonts w:ascii="Cambria" w:hAnsi="Cambria"/>
          <w:color w:val="000000" w:themeColor="text1"/>
          <w:sz w:val="22"/>
          <w:szCs w:val="22"/>
        </w:rPr>
        <w:t>Alzheimer’s disease</w:t>
      </w:r>
      <w:r w:rsidRPr="00463AAB">
        <w:rPr>
          <w:rFonts w:ascii="Cambria" w:hAnsi="Cambria"/>
          <w:color w:val="000000" w:themeColor="text1"/>
          <w:sz w:val="22"/>
          <w:szCs w:val="22"/>
        </w:rPr>
        <w:t xml:space="preserve"> by detecting presence and build-up of amyloid plaques or tau tangles, both being a hallmark of </w:t>
      </w:r>
      <w:r w:rsidR="00A224DB" w:rsidRPr="00463AAB">
        <w:rPr>
          <w:rFonts w:ascii="Cambria" w:hAnsi="Cambria"/>
          <w:color w:val="000000" w:themeColor="text1"/>
          <w:sz w:val="22"/>
          <w:szCs w:val="22"/>
        </w:rPr>
        <w:t>Alzheimer’s disease</w:t>
      </w:r>
      <w:r w:rsidRPr="00463AAB">
        <w:rPr>
          <w:rFonts w:ascii="Cambria" w:hAnsi="Cambria"/>
          <w:color w:val="000000" w:themeColor="text1"/>
          <w:sz w:val="22"/>
          <w:szCs w:val="22"/>
        </w:rPr>
        <w:t>.</w:t>
      </w:r>
    </w:p>
    <w:p w14:paraId="3A981C1F"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Quantum Machine Learning (QML), the intersection of classical machine learning and quantum computing, is a recently emerged field that has attracted scholars from a wide range of disciplines because of its flexibility, representation power, and promising scalability and speed results [</w:t>
      </w:r>
      <w:hyperlink w:anchor="Heidari" w:history="1">
        <w:r w:rsidRPr="00463AAB">
          <w:rPr>
            <w:rStyle w:val="Hyperlink"/>
            <w:rFonts w:ascii="Cambria" w:hAnsi="Cambria"/>
            <w:sz w:val="22"/>
            <w:szCs w:val="22"/>
          </w:rPr>
          <w:t>2</w:t>
        </w:r>
      </w:hyperlink>
      <w:r w:rsidRPr="00463AAB">
        <w:rPr>
          <w:rFonts w:ascii="Cambria" w:hAnsi="Cambria"/>
          <w:color w:val="000000" w:themeColor="text1"/>
          <w:sz w:val="22"/>
          <w:szCs w:val="22"/>
        </w:rPr>
        <w:t>]. Various studies have confirmed that QML algorithms provide important advantages over traditional machine learning algorithms for many kinds of applications, including healthcare [</w:t>
      </w:r>
      <w:hyperlink w:anchor="Abdulsalam" w:history="1">
        <w:r w:rsidRPr="00463AAB">
          <w:rPr>
            <w:rStyle w:val="Hyperlink"/>
            <w:rFonts w:ascii="Cambria" w:hAnsi="Cambria"/>
            <w:sz w:val="22"/>
            <w:szCs w:val="22"/>
          </w:rPr>
          <w:t>3</w:t>
        </w:r>
      </w:hyperlink>
      <w:r w:rsidRPr="00463AAB">
        <w:rPr>
          <w:rFonts w:ascii="Cambria" w:hAnsi="Cambria"/>
          <w:color w:val="000000" w:themeColor="text1"/>
          <w:sz w:val="22"/>
          <w:szCs w:val="22"/>
        </w:rPr>
        <w:t>].</w:t>
      </w:r>
    </w:p>
    <w:p w14:paraId="381E3B9F" w14:textId="1A8085BC"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Several Research and Healthcare sectors have adopted machine learning approaches to detect and diagnose Alzheimer’s disease. However, the findings have been subjected to criticism owing to the shortage of data and accuracy of the model. These machine learning techniques autonomously find specific patterns in a dataset without human intervention. While deep learning models have shown promise in </w:t>
      </w:r>
      <w:r w:rsidR="00A224DB" w:rsidRPr="00463AAB">
        <w:rPr>
          <w:rFonts w:ascii="Cambria" w:hAnsi="Cambria"/>
          <w:color w:val="000000" w:themeColor="text1"/>
          <w:sz w:val="22"/>
          <w:szCs w:val="22"/>
        </w:rPr>
        <w:t>analyzing</w:t>
      </w:r>
      <w:r w:rsidRPr="00463AAB">
        <w:rPr>
          <w:rFonts w:ascii="Cambria" w:hAnsi="Cambria"/>
          <w:color w:val="000000" w:themeColor="text1"/>
          <w:sz w:val="22"/>
          <w:szCs w:val="22"/>
        </w:rPr>
        <w:t xml:space="preserve"> brain image data, limiting their ability when working with small medical datasets. “Artificial neural networks can learn by example like the way humans do. An artificial neural net is configured for a specific application like pattern recognition through a learning process. Learning in biological systems consists of adjustments to the synaptic connections that exist between neurons. This is true of artificial neural networks as well” [</w:t>
      </w:r>
      <w:hyperlink w:anchor="Islam" w:history="1">
        <w:r w:rsidRPr="00463AAB">
          <w:rPr>
            <w:rStyle w:val="Hyperlink"/>
            <w:rFonts w:ascii="Cambria" w:hAnsi="Cambria"/>
            <w:sz w:val="22"/>
            <w:szCs w:val="22"/>
          </w:rPr>
          <w:t>11</w:t>
        </w:r>
      </w:hyperlink>
      <w:r w:rsidRPr="00463AAB">
        <w:rPr>
          <w:rFonts w:ascii="Cambria" w:hAnsi="Cambria"/>
          <w:color w:val="000000" w:themeColor="text1"/>
          <w:sz w:val="22"/>
          <w:szCs w:val="22"/>
        </w:rPr>
        <w:t xml:space="preserve">]. In this study, </w:t>
      </w:r>
      <w:r w:rsidR="00A224DB" w:rsidRPr="00463AAB">
        <w:rPr>
          <w:rFonts w:ascii="Cambria" w:hAnsi="Cambria"/>
          <w:color w:val="000000" w:themeColor="text1"/>
          <w:sz w:val="22"/>
          <w:szCs w:val="22"/>
        </w:rPr>
        <w:t>Convolutional Neural Network (</w:t>
      </w:r>
      <w:r w:rsidRPr="00463AAB">
        <w:rPr>
          <w:rFonts w:ascii="Cambria" w:hAnsi="Cambria"/>
          <w:color w:val="000000" w:themeColor="text1"/>
          <w:sz w:val="22"/>
          <w:szCs w:val="22"/>
        </w:rPr>
        <w:t>CNN</w:t>
      </w:r>
      <w:r w:rsidR="00A224DB" w:rsidRPr="00463AAB">
        <w:rPr>
          <w:rFonts w:ascii="Cambria" w:hAnsi="Cambria"/>
          <w:color w:val="000000" w:themeColor="text1"/>
          <w:sz w:val="22"/>
          <w:szCs w:val="22"/>
        </w:rPr>
        <w:t>)</w:t>
      </w:r>
      <w:r w:rsidRPr="00463AAB">
        <w:rPr>
          <w:rFonts w:ascii="Cambria" w:hAnsi="Cambria"/>
          <w:color w:val="000000" w:themeColor="text1"/>
          <w:sz w:val="22"/>
          <w:szCs w:val="22"/>
        </w:rPr>
        <w:t xml:space="preserve"> architecture is used to extract significant features from </w:t>
      </w:r>
      <w:r w:rsidR="00A224DB" w:rsidRPr="00463AAB">
        <w:rPr>
          <w:rFonts w:ascii="Cambria" w:hAnsi="Cambria"/>
          <w:color w:val="000000" w:themeColor="text1"/>
          <w:sz w:val="22"/>
          <w:szCs w:val="22"/>
        </w:rPr>
        <w:t>Positron Emission Tomography (</w:t>
      </w:r>
      <w:r w:rsidRPr="00463AAB">
        <w:rPr>
          <w:rFonts w:ascii="Cambria" w:hAnsi="Cambria"/>
          <w:color w:val="000000" w:themeColor="text1"/>
          <w:sz w:val="22"/>
          <w:szCs w:val="22"/>
        </w:rPr>
        <w:t>PET</w:t>
      </w:r>
      <w:r w:rsidR="00A224DB" w:rsidRPr="00463AAB">
        <w:rPr>
          <w:rFonts w:ascii="Cambria" w:hAnsi="Cambria"/>
          <w:color w:val="000000" w:themeColor="text1"/>
          <w:sz w:val="22"/>
          <w:szCs w:val="22"/>
        </w:rPr>
        <w:t>)</w:t>
      </w:r>
      <w:r w:rsidRPr="00463AAB">
        <w:rPr>
          <w:rFonts w:ascii="Cambria" w:hAnsi="Cambria"/>
          <w:color w:val="000000" w:themeColor="text1"/>
          <w:sz w:val="22"/>
          <w:szCs w:val="22"/>
        </w:rPr>
        <w:t xml:space="preserve"> </w:t>
      </w:r>
      <w:r w:rsidR="00A224DB" w:rsidRPr="00463AAB">
        <w:rPr>
          <w:rFonts w:ascii="Cambria" w:hAnsi="Cambria"/>
          <w:color w:val="000000" w:themeColor="text1"/>
          <w:sz w:val="22"/>
          <w:szCs w:val="22"/>
        </w:rPr>
        <w:t>scan</w:t>
      </w:r>
      <w:r w:rsidRPr="00463AAB">
        <w:rPr>
          <w:rFonts w:ascii="Cambria" w:hAnsi="Cambria"/>
          <w:color w:val="000000" w:themeColor="text1"/>
          <w:sz w:val="22"/>
          <w:szCs w:val="22"/>
        </w:rPr>
        <w:t xml:space="preserve"> and feed those features to QSVM </w:t>
      </w:r>
      <w:r w:rsidR="00A224DB" w:rsidRPr="00463AAB">
        <w:rPr>
          <w:rFonts w:ascii="Cambria" w:hAnsi="Cambria"/>
          <w:color w:val="000000" w:themeColor="text1"/>
          <w:sz w:val="22"/>
          <w:szCs w:val="22"/>
        </w:rPr>
        <w:t>(Quantum Supp</w:t>
      </w:r>
      <w:r w:rsidRPr="00463AAB">
        <w:rPr>
          <w:rFonts w:ascii="Cambria" w:hAnsi="Cambria"/>
          <w:color w:val="000000" w:themeColor="text1"/>
          <w:sz w:val="22"/>
          <w:szCs w:val="22"/>
        </w:rPr>
        <w:t>o</w:t>
      </w:r>
      <w:r w:rsidR="00A224DB" w:rsidRPr="00463AAB">
        <w:rPr>
          <w:rFonts w:ascii="Cambria" w:hAnsi="Cambria"/>
          <w:color w:val="000000" w:themeColor="text1"/>
          <w:sz w:val="22"/>
          <w:szCs w:val="22"/>
        </w:rPr>
        <w:t>rt Vector Machine)</w:t>
      </w:r>
      <w:r w:rsidRPr="00463AAB">
        <w:rPr>
          <w:rFonts w:ascii="Cambria" w:hAnsi="Cambria"/>
          <w:color w:val="000000" w:themeColor="text1"/>
          <w:sz w:val="22"/>
          <w:szCs w:val="22"/>
        </w:rPr>
        <w:t xml:space="preserve"> segregate healthy and Alzheimer’s affected brain cells. Additionally, this model measures the percentage of brain cells affected by Alzheimer’s. Chen et al. 2024 presents a hybrid classical–quantum pipeline for large neuroimaging data (e.g. MRI), using CNN + PCA</w:t>
      </w:r>
      <w:r w:rsidR="00A224DB" w:rsidRPr="00463AAB">
        <w:rPr>
          <w:rFonts w:ascii="Cambria" w:hAnsi="Cambria"/>
          <w:color w:val="000000" w:themeColor="text1"/>
          <w:sz w:val="22"/>
          <w:szCs w:val="22"/>
        </w:rPr>
        <w:t xml:space="preserve"> (Principal Component Analysis)</w:t>
      </w:r>
      <w:r w:rsidRPr="00463AAB">
        <w:rPr>
          <w:rFonts w:ascii="Cambria" w:hAnsi="Cambria"/>
          <w:color w:val="000000" w:themeColor="text1"/>
          <w:sz w:val="22"/>
          <w:szCs w:val="22"/>
        </w:rPr>
        <w:t xml:space="preserve"> for feature reduction, then QSVM for classification </w:t>
      </w:r>
      <w:r w:rsidR="00990C81">
        <w:rPr>
          <w:rFonts w:ascii="Cambria" w:hAnsi="Cambria"/>
          <w:color w:val="000000" w:themeColor="text1"/>
          <w:sz w:val="22"/>
          <w:szCs w:val="22"/>
        </w:rPr>
        <w:t>-</w:t>
      </w:r>
      <w:r w:rsidRPr="00463AAB">
        <w:rPr>
          <w:rFonts w:ascii="Cambria" w:hAnsi="Cambria"/>
          <w:color w:val="000000" w:themeColor="text1"/>
          <w:sz w:val="22"/>
          <w:szCs w:val="22"/>
        </w:rPr>
        <w:t xml:space="preserve"> very similar in spirit to the PET-CNN-PCA-QSVM approach followed in the </w:t>
      </w:r>
      <w:proofErr w:type="gramStart"/>
      <w:r w:rsidRPr="00463AAB">
        <w:rPr>
          <w:rFonts w:ascii="Cambria" w:hAnsi="Cambria"/>
          <w:color w:val="000000" w:themeColor="text1"/>
          <w:sz w:val="22"/>
          <w:szCs w:val="22"/>
        </w:rPr>
        <w:t>study[</w:t>
      </w:r>
      <w:proofErr w:type="gramEnd"/>
      <w:r w:rsidRPr="00463AAB">
        <w:rPr>
          <w:rFonts w:ascii="Cambria" w:hAnsi="Cambria"/>
          <w:sz w:val="22"/>
          <w:szCs w:val="22"/>
        </w:rPr>
        <w:fldChar w:fldCharType="begin"/>
      </w:r>
      <w:r w:rsidRPr="00463AAB">
        <w:rPr>
          <w:rFonts w:ascii="Cambria" w:hAnsi="Cambria"/>
          <w:sz w:val="22"/>
          <w:szCs w:val="22"/>
        </w:rPr>
        <w:instrText>HYPERLINK \l "Chen"</w:instrText>
      </w:r>
      <w:r w:rsidRPr="00463AAB">
        <w:rPr>
          <w:rFonts w:ascii="Cambria" w:hAnsi="Cambria"/>
          <w:sz w:val="22"/>
          <w:szCs w:val="22"/>
        </w:rPr>
      </w:r>
      <w:r w:rsidRPr="00463AAB">
        <w:rPr>
          <w:rFonts w:ascii="Cambria" w:hAnsi="Cambria"/>
          <w:sz w:val="22"/>
          <w:szCs w:val="22"/>
        </w:rPr>
        <w:fldChar w:fldCharType="separate"/>
      </w:r>
      <w:r w:rsidRPr="00463AAB">
        <w:rPr>
          <w:rStyle w:val="Hyperlink"/>
          <w:rFonts w:ascii="Cambria" w:hAnsi="Cambria"/>
          <w:sz w:val="22"/>
          <w:szCs w:val="22"/>
        </w:rPr>
        <w:t>6</w:t>
      </w:r>
      <w:r w:rsidRPr="00463AAB">
        <w:rPr>
          <w:rFonts w:ascii="Cambria" w:hAnsi="Cambria"/>
          <w:sz w:val="22"/>
          <w:szCs w:val="22"/>
        </w:rPr>
        <w:fldChar w:fldCharType="end"/>
      </w:r>
      <w:r w:rsidRPr="00463AAB">
        <w:rPr>
          <w:rFonts w:ascii="Cambria" w:hAnsi="Cambria"/>
          <w:color w:val="000000" w:themeColor="text1"/>
          <w:sz w:val="22"/>
          <w:szCs w:val="22"/>
        </w:rPr>
        <w:t>]</w:t>
      </w:r>
    </w:p>
    <w:p w14:paraId="503F084E" w14:textId="77777777" w:rsidR="001F6219"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Each PET </w:t>
      </w:r>
      <w:r w:rsidR="00A224DB" w:rsidRPr="00463AAB">
        <w:rPr>
          <w:rFonts w:ascii="Cambria" w:hAnsi="Cambria"/>
          <w:color w:val="000000" w:themeColor="text1"/>
          <w:sz w:val="22"/>
          <w:szCs w:val="22"/>
        </w:rPr>
        <w:t>scan</w:t>
      </w:r>
      <w:r w:rsidRPr="00463AAB">
        <w:rPr>
          <w:rFonts w:ascii="Cambria" w:hAnsi="Cambria"/>
          <w:color w:val="000000" w:themeColor="text1"/>
          <w:sz w:val="22"/>
          <w:szCs w:val="22"/>
        </w:rPr>
        <w:t xml:space="preserve"> is converted into slices and processed using CNN architecture to obtain compact representations. PCA further compresses these features to suitable dimensions, making them ideal for quantum computation. QSVM classifies the aggregated features into subject level based on the pattern identified for healthy vs Alzheimer’s brain cells. </w:t>
      </w:r>
    </w:p>
    <w:p w14:paraId="6FCABDB8" w14:textId="77777777" w:rsidR="00463AAB" w:rsidRPr="00463AAB" w:rsidRDefault="00463AAB" w:rsidP="00463AAB">
      <w:pPr>
        <w:spacing w:line="276" w:lineRule="auto"/>
        <w:jc w:val="both"/>
        <w:rPr>
          <w:rFonts w:ascii="Cambria" w:hAnsi="Cambria"/>
          <w:color w:val="000000" w:themeColor="text1"/>
          <w:sz w:val="22"/>
          <w:szCs w:val="22"/>
        </w:rPr>
      </w:pPr>
    </w:p>
    <w:p w14:paraId="1D2E7BEB" w14:textId="77777777" w:rsidR="001F6219" w:rsidRPr="00463AAB" w:rsidRDefault="001F6219" w:rsidP="00463AAB">
      <w:pPr>
        <w:pStyle w:val="Heading1"/>
        <w:numPr>
          <w:ilvl w:val="0"/>
          <w:numId w:val="29"/>
        </w:numPr>
        <w:tabs>
          <w:tab w:val="clear" w:pos="216"/>
        </w:tabs>
        <w:spacing w:before="0" w:after="0" w:line="276" w:lineRule="auto"/>
        <w:jc w:val="both"/>
        <w:rPr>
          <w:rFonts w:ascii="Cambria" w:hAnsi="Cambria"/>
          <w:b/>
          <w:sz w:val="22"/>
          <w:szCs w:val="22"/>
        </w:rPr>
      </w:pPr>
      <w:r w:rsidRPr="00463AAB">
        <w:rPr>
          <w:rFonts w:ascii="Cambria" w:hAnsi="Cambria"/>
          <w:b/>
          <w:sz w:val="22"/>
          <w:szCs w:val="22"/>
        </w:rPr>
        <w:t>Literature Survey</w:t>
      </w:r>
    </w:p>
    <w:p w14:paraId="1B54A936"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 xml:space="preserve">The severity of Alzheimer’s spans a wide stretch affecting the mobility of patients, mood swings, </w:t>
      </w:r>
      <w:r w:rsidR="00A224DB" w:rsidRPr="00463AAB">
        <w:rPr>
          <w:rFonts w:ascii="Cambria" w:hAnsi="Cambria"/>
          <w:sz w:val="22"/>
          <w:szCs w:val="22"/>
        </w:rPr>
        <w:t>behavior</w:t>
      </w:r>
      <w:r w:rsidRPr="00463AAB">
        <w:rPr>
          <w:rFonts w:ascii="Cambria" w:hAnsi="Cambria"/>
          <w:sz w:val="22"/>
          <w:szCs w:val="22"/>
        </w:rPr>
        <w:t xml:space="preserve"> impacting the overall quality of life. This presses on the necessity of making early accurate diagnosis of AD as a critical objective in research [</w:t>
      </w:r>
      <w:hyperlink w:anchor="Wang" w:history="1">
        <w:r w:rsidRPr="00463AAB">
          <w:rPr>
            <w:rStyle w:val="Hyperlink"/>
            <w:rFonts w:ascii="Cambria" w:hAnsi="Cambria"/>
            <w:sz w:val="22"/>
            <w:szCs w:val="22"/>
          </w:rPr>
          <w:t>1</w:t>
        </w:r>
      </w:hyperlink>
      <w:r w:rsidRPr="00463AAB">
        <w:rPr>
          <w:rFonts w:ascii="Cambria" w:hAnsi="Cambria"/>
          <w:sz w:val="22"/>
          <w:szCs w:val="22"/>
        </w:rPr>
        <w:t xml:space="preserve">]. </w:t>
      </w:r>
      <w:r w:rsidR="00A224DB" w:rsidRPr="00463AAB">
        <w:rPr>
          <w:rFonts w:ascii="Cambria" w:hAnsi="Cambria"/>
          <w:sz w:val="22"/>
          <w:szCs w:val="22"/>
        </w:rPr>
        <w:t>Alzheimer’s disease</w:t>
      </w:r>
      <w:r w:rsidRPr="00463AAB">
        <w:rPr>
          <w:rFonts w:ascii="Cambria" w:hAnsi="Cambria"/>
          <w:sz w:val="22"/>
          <w:szCs w:val="22"/>
        </w:rPr>
        <w:t xml:space="preserve"> and many other neurodegenerative </w:t>
      </w:r>
      <w:r w:rsidR="00A224DB" w:rsidRPr="00463AAB">
        <w:rPr>
          <w:rFonts w:ascii="Cambria" w:hAnsi="Cambria"/>
          <w:sz w:val="22"/>
          <w:szCs w:val="22"/>
        </w:rPr>
        <w:t>disorders</w:t>
      </w:r>
      <w:r w:rsidRPr="00463AAB">
        <w:rPr>
          <w:rFonts w:ascii="Cambria" w:hAnsi="Cambria"/>
          <w:sz w:val="22"/>
          <w:szCs w:val="22"/>
        </w:rPr>
        <w:t xml:space="preserve"> have been studied extensively using neuroimaging techniques such as Positron Emission Tomography (PET), magnetic resonance imaging and biomarker imaging. These play a pivotal role in detecting unique AD characteristic pathology such as amyloid plaques, regions of reduced metabolism in cerebral area(s), which aid in differentiating between healthy and AD affected brain cells [</w:t>
      </w:r>
      <w:r w:rsidR="00892BD3" w:rsidRPr="00463AAB">
        <w:rPr>
          <w:rFonts w:ascii="Cambria" w:hAnsi="Cambria"/>
          <w:sz w:val="22"/>
          <w:szCs w:val="22"/>
        </w:rPr>
        <w:t>17</w:t>
      </w:r>
      <w:r w:rsidRPr="00463AAB">
        <w:rPr>
          <w:rFonts w:ascii="Cambria" w:hAnsi="Cambria"/>
          <w:sz w:val="22"/>
          <w:szCs w:val="22"/>
        </w:rPr>
        <w:t>].</w:t>
      </w:r>
    </w:p>
    <w:p w14:paraId="19EC30FF"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 xml:space="preserve">Deep learning and Machine learning approaches have been used widely for AD diagnosis automation. Artificial Neural networks have been extensively used for pattern recognition in </w:t>
      </w:r>
      <w:r w:rsidRPr="00463AAB">
        <w:rPr>
          <w:rFonts w:ascii="Cambria" w:hAnsi="Cambria"/>
          <w:sz w:val="22"/>
          <w:szCs w:val="22"/>
        </w:rPr>
        <w:lastRenderedPageBreak/>
        <w:t>biomedical imaging, using their ability to learn non-linear mappings and differentiate disease specific features [</w:t>
      </w:r>
      <w:hyperlink w:anchor="Islam" w:history="1">
        <w:r w:rsidRPr="00463AAB">
          <w:rPr>
            <w:rStyle w:val="Hyperlink"/>
            <w:rFonts w:ascii="Cambria" w:hAnsi="Cambria"/>
            <w:sz w:val="22"/>
            <w:szCs w:val="22"/>
          </w:rPr>
          <w:t>11</w:t>
        </w:r>
      </w:hyperlink>
      <w:r w:rsidRPr="00463AAB">
        <w:rPr>
          <w:rFonts w:ascii="Cambria" w:hAnsi="Cambria"/>
          <w:sz w:val="22"/>
          <w:szCs w:val="22"/>
        </w:rPr>
        <w:t>]. In particular CNN have been shown to perform strong in AD detection by capturing metabolic abnormalities in PET scans via feature extraction. The CNN models get effectively trained on the metabolic signatures associated with AD, leveraging their use in feature extractors [</w:t>
      </w:r>
      <w:hyperlink w:anchor="Ismail" w:history="1">
        <w:r w:rsidRPr="00463AAB">
          <w:rPr>
            <w:rStyle w:val="Hyperlink"/>
            <w:rFonts w:ascii="Cambria" w:hAnsi="Cambria"/>
            <w:sz w:val="22"/>
            <w:szCs w:val="22"/>
          </w:rPr>
          <w:t>4</w:t>
        </w:r>
      </w:hyperlink>
      <w:r w:rsidRPr="00463AAB">
        <w:rPr>
          <w:rFonts w:ascii="Cambria" w:hAnsi="Cambria"/>
          <w:sz w:val="22"/>
          <w:szCs w:val="22"/>
        </w:rPr>
        <w:t>]. Similar findings have been reported in other CNN based AD studies, implying the reliability of deep learning and machine learning for MRI and PET based AD diagnosis [</w:t>
      </w:r>
      <w:hyperlink w:anchor="Murugan" w:history="1">
        <w:r w:rsidRPr="00463AAB">
          <w:rPr>
            <w:rStyle w:val="Hyperlink"/>
            <w:rFonts w:ascii="Cambria" w:hAnsi="Cambria"/>
            <w:sz w:val="22"/>
            <w:szCs w:val="22"/>
          </w:rPr>
          <w:t>9</w:t>
        </w:r>
      </w:hyperlink>
      <w:r w:rsidRPr="00463AAB">
        <w:rPr>
          <w:rFonts w:ascii="Cambria" w:hAnsi="Cambria"/>
          <w:sz w:val="22"/>
          <w:szCs w:val="22"/>
        </w:rPr>
        <w:t>], [</w:t>
      </w:r>
      <w:hyperlink w:anchor="Jenber" w:history="1">
        <w:r w:rsidRPr="00463AAB">
          <w:rPr>
            <w:rStyle w:val="Hyperlink"/>
            <w:rFonts w:ascii="Cambria" w:hAnsi="Cambria"/>
            <w:sz w:val="22"/>
            <w:szCs w:val="22"/>
          </w:rPr>
          <w:t>12</w:t>
        </w:r>
      </w:hyperlink>
      <w:r w:rsidRPr="00463AAB">
        <w:rPr>
          <w:rFonts w:ascii="Cambria" w:hAnsi="Cambria"/>
          <w:sz w:val="22"/>
          <w:szCs w:val="22"/>
        </w:rPr>
        <w:t xml:space="preserve">]. </w:t>
      </w:r>
    </w:p>
    <w:p w14:paraId="152058D7"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Quantum Machine Learning has emerged as an alternative option, to address the limitations associated with classical systems. This leverages quantum computing’s enhanced potential scalability, speed and improved classification performance across several healthcare applications [</w:t>
      </w:r>
      <w:hyperlink w:anchor="Heidari" w:history="1">
        <w:r w:rsidRPr="00463AAB">
          <w:rPr>
            <w:rStyle w:val="Hyperlink"/>
            <w:rFonts w:ascii="Cambria" w:hAnsi="Cambria"/>
            <w:sz w:val="22"/>
            <w:szCs w:val="22"/>
          </w:rPr>
          <w:t>2</w:t>
        </w:r>
      </w:hyperlink>
      <w:r w:rsidRPr="00463AAB">
        <w:rPr>
          <w:rFonts w:ascii="Cambria" w:hAnsi="Cambria"/>
          <w:sz w:val="22"/>
          <w:szCs w:val="22"/>
        </w:rPr>
        <w:t>], [</w:t>
      </w:r>
      <w:hyperlink w:anchor="Abdulsalam" w:history="1">
        <w:r w:rsidRPr="00463AAB">
          <w:rPr>
            <w:rStyle w:val="Hyperlink"/>
            <w:rFonts w:ascii="Cambria" w:hAnsi="Cambria"/>
            <w:sz w:val="22"/>
            <w:szCs w:val="22"/>
          </w:rPr>
          <w:t>3</w:t>
        </w:r>
      </w:hyperlink>
      <w:r w:rsidRPr="00463AAB">
        <w:rPr>
          <w:rFonts w:ascii="Cambria" w:hAnsi="Cambria"/>
          <w:sz w:val="22"/>
          <w:szCs w:val="22"/>
        </w:rPr>
        <w:t>].</w:t>
      </w:r>
    </w:p>
    <w:p w14:paraId="48B8AE80"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Recent studies have explored hybrid quantum with classical pipelines for medical imaging, combining CNN based feature extraction with quantum classifiers. Chen et al. (2024) introduces Compressed</w:t>
      </w:r>
      <w:r w:rsidR="00A224DB" w:rsidRPr="00463AAB">
        <w:rPr>
          <w:rFonts w:ascii="Cambria" w:hAnsi="Cambria"/>
          <w:sz w:val="22"/>
          <w:szCs w:val="22"/>
        </w:rPr>
        <w:t xml:space="preserve"> </w:t>
      </w:r>
      <w:proofErr w:type="spellStart"/>
      <w:r w:rsidRPr="00463AAB">
        <w:rPr>
          <w:rFonts w:ascii="Cambria" w:hAnsi="Cambria"/>
          <w:sz w:val="22"/>
          <w:szCs w:val="22"/>
        </w:rPr>
        <w:t>MediQ</w:t>
      </w:r>
      <w:proofErr w:type="spellEnd"/>
      <w:r w:rsidRPr="00463AAB">
        <w:rPr>
          <w:rFonts w:ascii="Cambria" w:hAnsi="Cambria"/>
          <w:sz w:val="22"/>
          <w:szCs w:val="22"/>
        </w:rPr>
        <w:t xml:space="preserve"> – a hybrid CNN + PCA + QSVM model for neuroimaging data, an approach closely aligned with the methodology employed in the present study [</w:t>
      </w:r>
      <w:hyperlink w:anchor="Chen" w:history="1">
        <w:r w:rsidRPr="00463AAB">
          <w:rPr>
            <w:rStyle w:val="Hyperlink"/>
            <w:rFonts w:ascii="Cambria" w:hAnsi="Cambria"/>
            <w:sz w:val="22"/>
            <w:szCs w:val="22"/>
          </w:rPr>
          <w:t>6</w:t>
        </w:r>
      </w:hyperlink>
      <w:r w:rsidRPr="00463AAB">
        <w:rPr>
          <w:rFonts w:ascii="Cambria" w:hAnsi="Cambria"/>
          <w:sz w:val="22"/>
          <w:szCs w:val="22"/>
        </w:rPr>
        <w:t>].</w:t>
      </w:r>
    </w:p>
    <w:p w14:paraId="7D713E19"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Few other researches that adapt hybrid QML such as Hybrid quantum CNN [</w:t>
      </w:r>
      <w:hyperlink w:anchor="Ajlouni" w:history="1">
        <w:r w:rsidRPr="00463AAB">
          <w:rPr>
            <w:rStyle w:val="Hyperlink"/>
            <w:rFonts w:ascii="Cambria" w:hAnsi="Cambria"/>
            <w:sz w:val="22"/>
            <w:szCs w:val="22"/>
          </w:rPr>
          <w:t>8</w:t>
        </w:r>
      </w:hyperlink>
      <w:r w:rsidRPr="00463AAB">
        <w:rPr>
          <w:rFonts w:ascii="Cambria" w:hAnsi="Cambria"/>
          <w:sz w:val="22"/>
          <w:szCs w:val="22"/>
        </w:rPr>
        <w:t>], hybrid quantum classical neural networks [</w:t>
      </w:r>
      <w:hyperlink w:anchor="Arthur" w:history="1">
        <w:r w:rsidRPr="00463AAB">
          <w:rPr>
            <w:rStyle w:val="Hyperlink"/>
            <w:rFonts w:ascii="Cambria" w:hAnsi="Cambria"/>
            <w:sz w:val="22"/>
            <w:szCs w:val="22"/>
          </w:rPr>
          <w:t>5</w:t>
        </w:r>
      </w:hyperlink>
      <w:r w:rsidRPr="00463AAB">
        <w:rPr>
          <w:rFonts w:ascii="Cambria" w:hAnsi="Cambria"/>
          <w:sz w:val="22"/>
          <w:szCs w:val="22"/>
        </w:rPr>
        <w:t>], show how integrating quantum circuits in to classical structures can enhance feature extraction and classification capabilities.</w:t>
      </w:r>
    </w:p>
    <w:p w14:paraId="45E3A287"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Hybrid Quantum systems have exhibited immense progress in early detection of diseases by employing ensemble –QML frameworks [</w:t>
      </w:r>
      <w:hyperlink w:anchor="Heidari" w:history="1">
        <w:r w:rsidRPr="00463AAB">
          <w:rPr>
            <w:rStyle w:val="Hyperlink"/>
            <w:rFonts w:ascii="Cambria" w:hAnsi="Cambria"/>
            <w:sz w:val="22"/>
            <w:szCs w:val="22"/>
          </w:rPr>
          <w:t>2</w:t>
        </w:r>
      </w:hyperlink>
      <w:r w:rsidRPr="00463AAB">
        <w:rPr>
          <w:rFonts w:ascii="Cambria" w:hAnsi="Cambria"/>
          <w:sz w:val="22"/>
          <w:szCs w:val="22"/>
        </w:rPr>
        <w:t>], [</w:t>
      </w:r>
      <w:hyperlink w:anchor="Abdulsalam" w:history="1">
        <w:r w:rsidRPr="00463AAB">
          <w:rPr>
            <w:rStyle w:val="Hyperlink"/>
            <w:rFonts w:ascii="Cambria" w:hAnsi="Cambria"/>
            <w:sz w:val="22"/>
            <w:szCs w:val="22"/>
          </w:rPr>
          <w:t>3</w:t>
        </w:r>
      </w:hyperlink>
      <w:r w:rsidRPr="00463AAB">
        <w:rPr>
          <w:rFonts w:ascii="Cambria" w:hAnsi="Cambria"/>
          <w:sz w:val="22"/>
          <w:szCs w:val="22"/>
        </w:rPr>
        <w:t>], [</w:t>
      </w:r>
      <w:hyperlink w:anchor="Flöther" w:history="1">
        <w:r w:rsidRPr="00463AAB">
          <w:rPr>
            <w:rStyle w:val="Hyperlink"/>
            <w:rFonts w:ascii="Cambria" w:hAnsi="Cambria"/>
            <w:sz w:val="22"/>
            <w:szCs w:val="22"/>
          </w:rPr>
          <w:t>7</w:t>
        </w:r>
      </w:hyperlink>
      <w:r w:rsidRPr="00463AAB">
        <w:rPr>
          <w:rFonts w:ascii="Cambria" w:hAnsi="Cambria"/>
          <w:sz w:val="22"/>
          <w:szCs w:val="22"/>
        </w:rPr>
        <w:t>]. These works collectively highlight that QML demonstrates meaningful pattern recognition even with limited dataset – a significant step in biomedical imaging where data scarcity is common [</w:t>
      </w:r>
      <w:hyperlink w:anchor="Ajlouni" w:history="1">
        <w:r w:rsidRPr="00463AAB">
          <w:rPr>
            <w:rStyle w:val="Hyperlink"/>
            <w:rFonts w:ascii="Cambria" w:hAnsi="Cambria"/>
            <w:sz w:val="22"/>
            <w:szCs w:val="22"/>
          </w:rPr>
          <w:t>8</w:t>
        </w:r>
      </w:hyperlink>
      <w:r w:rsidRPr="00463AAB">
        <w:rPr>
          <w:rFonts w:ascii="Cambria" w:hAnsi="Cambria"/>
          <w:sz w:val="22"/>
          <w:szCs w:val="22"/>
        </w:rPr>
        <w:t>].</w:t>
      </w:r>
    </w:p>
    <w:p w14:paraId="2A9EEFDD"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Overall, the existing the literature supports the integration of CNN based feature extraction with QSVM, particularly in small sample neuroimaging, where classic models struggle. Prior work on hybrid networks, quantum kernels and neuroimaging provides a strong base for the current study’s hybrid CNN – PCA – QSVM framework.</w:t>
      </w:r>
    </w:p>
    <w:p w14:paraId="2E64B2D9" w14:textId="77777777" w:rsidR="001F6219" w:rsidRPr="00463AAB" w:rsidRDefault="001F6219" w:rsidP="00463AAB">
      <w:pPr>
        <w:spacing w:line="276" w:lineRule="auto"/>
        <w:jc w:val="both"/>
        <w:rPr>
          <w:rFonts w:ascii="Cambria" w:hAnsi="Cambria"/>
          <w:color w:val="000000" w:themeColor="text1"/>
          <w:sz w:val="22"/>
          <w:szCs w:val="22"/>
        </w:rPr>
      </w:pPr>
    </w:p>
    <w:p w14:paraId="682E0632" w14:textId="77777777" w:rsidR="001F6219" w:rsidRPr="00463AAB" w:rsidRDefault="001F6219" w:rsidP="00463AAB">
      <w:pPr>
        <w:pStyle w:val="Heading1"/>
        <w:numPr>
          <w:ilvl w:val="0"/>
          <w:numId w:val="29"/>
        </w:numPr>
        <w:tabs>
          <w:tab w:val="clear" w:pos="216"/>
        </w:tabs>
        <w:spacing w:before="0" w:after="0" w:line="276" w:lineRule="auto"/>
        <w:ind w:left="851"/>
        <w:jc w:val="both"/>
        <w:rPr>
          <w:rFonts w:ascii="Cambria" w:hAnsi="Cambria"/>
          <w:b/>
          <w:color w:val="000000" w:themeColor="text1"/>
          <w:sz w:val="22"/>
          <w:szCs w:val="22"/>
        </w:rPr>
      </w:pPr>
      <w:r w:rsidRPr="00463AAB">
        <w:rPr>
          <w:rFonts w:ascii="Cambria" w:hAnsi="Cambria"/>
          <w:b/>
          <w:color w:val="000000" w:themeColor="text1"/>
          <w:sz w:val="22"/>
          <w:szCs w:val="22"/>
        </w:rPr>
        <w:t>Method</w:t>
      </w:r>
      <w:r w:rsidR="00AC7FDE" w:rsidRPr="00463AAB">
        <w:rPr>
          <w:rFonts w:ascii="Cambria" w:hAnsi="Cambria"/>
          <w:b/>
          <w:color w:val="000000" w:themeColor="text1"/>
          <w:sz w:val="22"/>
          <w:szCs w:val="22"/>
        </w:rPr>
        <w:t>S</w:t>
      </w:r>
    </w:p>
    <w:p w14:paraId="48B0A46C"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Data Sourcing</w:t>
      </w:r>
    </w:p>
    <w:p w14:paraId="3BA0B188"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The dataset comprises of PET scan </w:t>
      </w:r>
      <w:proofErr w:type="gramStart"/>
      <w:r w:rsidRPr="00463AAB">
        <w:rPr>
          <w:rFonts w:ascii="Cambria" w:hAnsi="Cambria"/>
          <w:color w:val="000000" w:themeColor="text1"/>
          <w:sz w:val="22"/>
          <w:szCs w:val="22"/>
        </w:rPr>
        <w:t>in .</w:t>
      </w:r>
      <w:proofErr w:type="spellStart"/>
      <w:r w:rsidRPr="00463AAB">
        <w:rPr>
          <w:rFonts w:ascii="Cambria" w:hAnsi="Cambria"/>
          <w:color w:val="000000" w:themeColor="text1"/>
          <w:sz w:val="22"/>
          <w:szCs w:val="22"/>
        </w:rPr>
        <w:t>nii</w:t>
      </w:r>
      <w:proofErr w:type="spellEnd"/>
      <w:proofErr w:type="gramEnd"/>
      <w:r w:rsidRPr="00463AAB">
        <w:rPr>
          <w:rFonts w:ascii="Cambria" w:hAnsi="Cambria"/>
          <w:color w:val="000000" w:themeColor="text1"/>
          <w:sz w:val="22"/>
          <w:szCs w:val="22"/>
        </w:rPr>
        <w:t xml:space="preserve"> format of healthy and Alzheimer’s subjects. A single. </w:t>
      </w:r>
      <w:proofErr w:type="spellStart"/>
      <w:r w:rsidRPr="00463AAB">
        <w:rPr>
          <w:rFonts w:ascii="Cambria" w:hAnsi="Cambria"/>
          <w:color w:val="000000" w:themeColor="text1"/>
          <w:sz w:val="22"/>
          <w:szCs w:val="22"/>
        </w:rPr>
        <w:t>nii</w:t>
      </w:r>
      <w:proofErr w:type="spellEnd"/>
      <w:r w:rsidRPr="00463AAB">
        <w:rPr>
          <w:rFonts w:ascii="Cambria" w:hAnsi="Cambria"/>
          <w:color w:val="000000" w:themeColor="text1"/>
          <w:sz w:val="22"/>
          <w:szCs w:val="22"/>
        </w:rPr>
        <w:t xml:space="preserve"> file represents a full 3D brain scan of a single individual. The PET scans were sourced from publicly available neuroimaging repositories. Both healthy and Alzheimer affected subjects were considered for the study.</w:t>
      </w:r>
      <w:r w:rsidR="00AC7FDE" w:rsidRPr="00463AAB">
        <w:rPr>
          <w:rFonts w:ascii="Cambria" w:hAnsi="Cambria"/>
          <w:color w:val="000000" w:themeColor="text1"/>
          <w:sz w:val="22"/>
          <w:szCs w:val="22"/>
        </w:rPr>
        <w:t xml:space="preserve"> </w:t>
      </w:r>
      <w:r w:rsidRPr="00463AAB">
        <w:rPr>
          <w:rFonts w:ascii="Cambria" w:hAnsi="Cambria"/>
          <w:color w:val="000000" w:themeColor="text1"/>
          <w:sz w:val="22"/>
          <w:szCs w:val="22"/>
        </w:rPr>
        <w:t>We work on FDG-PET data from Open Neuro Dataset. This dataset contains FDG-PET data of 500</w:t>
      </w:r>
      <w:r w:rsidR="00A224DB" w:rsidRPr="00463AAB">
        <w:rPr>
          <w:rFonts w:ascii="Cambria" w:hAnsi="Cambria"/>
          <w:color w:val="000000" w:themeColor="text1"/>
          <w:sz w:val="22"/>
          <w:szCs w:val="22"/>
        </w:rPr>
        <w:t>0</w:t>
      </w:r>
      <w:r w:rsidRPr="00463AAB">
        <w:rPr>
          <w:rFonts w:ascii="Cambria" w:hAnsi="Cambria"/>
          <w:color w:val="000000" w:themeColor="text1"/>
          <w:sz w:val="22"/>
          <w:szCs w:val="22"/>
        </w:rPr>
        <w:t xml:space="preserve"> Healthy subjects and 500</w:t>
      </w:r>
      <w:r w:rsidR="00A224DB" w:rsidRPr="00463AAB">
        <w:rPr>
          <w:rFonts w:ascii="Cambria" w:hAnsi="Cambria"/>
          <w:color w:val="000000" w:themeColor="text1"/>
          <w:sz w:val="22"/>
          <w:szCs w:val="22"/>
        </w:rPr>
        <w:t>0</w:t>
      </w:r>
      <w:r w:rsidRPr="00463AAB">
        <w:rPr>
          <w:rFonts w:ascii="Cambria" w:hAnsi="Cambria"/>
          <w:color w:val="000000" w:themeColor="text1"/>
          <w:sz w:val="22"/>
          <w:szCs w:val="22"/>
        </w:rPr>
        <w:t xml:space="preserve"> Alzheimer’s affected subjects.</w:t>
      </w:r>
    </w:p>
    <w:p w14:paraId="5E626474" w14:textId="77777777" w:rsidR="00463AAB" w:rsidRDefault="00463AAB"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p>
    <w:p w14:paraId="642AD3F1" w14:textId="0B79E567" w:rsidR="001F6219" w:rsidRPr="00463AAB" w:rsidRDefault="00A224DB"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 xml:space="preserve">Data </w:t>
      </w:r>
      <w:r w:rsidR="001F6219" w:rsidRPr="00463AAB">
        <w:rPr>
          <w:rFonts w:ascii="Cambria" w:hAnsi="Cambria"/>
          <w:b/>
          <w:color w:val="000000" w:themeColor="text1"/>
          <w:sz w:val="22"/>
          <w:szCs w:val="22"/>
        </w:rPr>
        <w:t>Pre-Processing</w:t>
      </w:r>
    </w:p>
    <w:p w14:paraId="5A11AC53"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The PET </w:t>
      </w:r>
      <w:r w:rsidR="00A224DB" w:rsidRPr="00463AAB">
        <w:rPr>
          <w:rFonts w:ascii="Cambria" w:hAnsi="Cambria"/>
          <w:color w:val="000000" w:themeColor="text1"/>
          <w:sz w:val="22"/>
          <w:szCs w:val="22"/>
        </w:rPr>
        <w:t>scans undergo</w:t>
      </w:r>
      <w:r w:rsidRPr="00463AAB">
        <w:rPr>
          <w:rFonts w:ascii="Cambria" w:hAnsi="Cambria"/>
          <w:color w:val="000000" w:themeColor="text1"/>
          <w:sz w:val="22"/>
          <w:szCs w:val="22"/>
        </w:rPr>
        <w:t xml:space="preserve"> pre-processing which converts the 3D data to 2D. This is normalized and iterated slice by slice along the axial plane. Low – signal areas or </w:t>
      </w:r>
      <w:proofErr w:type="gramStart"/>
      <w:r w:rsidRPr="00463AAB">
        <w:rPr>
          <w:rFonts w:ascii="Cambria" w:hAnsi="Cambria"/>
          <w:color w:val="000000" w:themeColor="text1"/>
          <w:sz w:val="22"/>
          <w:szCs w:val="22"/>
        </w:rPr>
        <w:t>pitch black</w:t>
      </w:r>
      <w:proofErr w:type="gramEnd"/>
      <w:r w:rsidRPr="00463AAB">
        <w:rPr>
          <w:rFonts w:ascii="Cambria" w:hAnsi="Cambria"/>
          <w:color w:val="000000" w:themeColor="text1"/>
          <w:sz w:val="22"/>
          <w:szCs w:val="22"/>
        </w:rPr>
        <w:t xml:space="preserve"> areas are removed optionally. The remaining slice is resized to relevant pixels and saved as PNG image. This aids in increasing the sample size significantly and transforms complex 3D structures to 2D slices suitable for </w:t>
      </w:r>
      <w:r w:rsidR="00A224DB" w:rsidRPr="00463AAB">
        <w:rPr>
          <w:rFonts w:ascii="Cambria" w:hAnsi="Cambria"/>
          <w:color w:val="000000" w:themeColor="text1"/>
          <w:sz w:val="22"/>
          <w:szCs w:val="22"/>
        </w:rPr>
        <w:t>convolutional Neural N</w:t>
      </w:r>
      <w:r w:rsidRPr="00463AAB">
        <w:rPr>
          <w:rFonts w:ascii="Cambria" w:hAnsi="Cambria"/>
          <w:color w:val="000000" w:themeColor="text1"/>
          <w:sz w:val="22"/>
          <w:szCs w:val="22"/>
        </w:rPr>
        <w:t>etworks (CNN).</w:t>
      </w:r>
      <w:r w:rsidR="00892BD3" w:rsidRPr="00463AAB">
        <w:rPr>
          <w:rFonts w:ascii="Cambria" w:hAnsi="Cambria"/>
          <w:color w:val="000000" w:themeColor="text1"/>
          <w:sz w:val="22"/>
          <w:szCs w:val="22"/>
        </w:rPr>
        <w:t>[4]</w:t>
      </w:r>
    </w:p>
    <w:p w14:paraId="20146442" w14:textId="77777777" w:rsidR="00463AAB" w:rsidRPr="00463AAB" w:rsidRDefault="00463AAB"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The above Figure 1 is an image of a 2D PET slice extracted from a 3D PET. The bright regions are areas of high glucose metabolism, while the darker regions are areas of low metabolic activity. These slices were used as input to the CNN extraction stage of the hybrid QML model.</w:t>
      </w:r>
    </w:p>
    <w:p w14:paraId="6A0A16AA" w14:textId="77777777" w:rsidR="00463AAB" w:rsidRPr="00463AAB" w:rsidRDefault="00463AAB" w:rsidP="00463AAB">
      <w:pPr>
        <w:spacing w:line="276" w:lineRule="auto"/>
        <w:jc w:val="both"/>
        <w:rPr>
          <w:rFonts w:ascii="Cambria" w:hAnsi="Cambria"/>
          <w:color w:val="000000" w:themeColor="text1"/>
          <w:sz w:val="22"/>
          <w:szCs w:val="22"/>
        </w:rPr>
      </w:pPr>
    </w:p>
    <w:p w14:paraId="4F5EAD0D" w14:textId="77777777" w:rsidR="001F6219" w:rsidRPr="00463AAB" w:rsidRDefault="00AC7FDE" w:rsidP="00463AAB">
      <w:pPr>
        <w:spacing w:line="276" w:lineRule="auto"/>
        <w:rPr>
          <w:rFonts w:ascii="Cambria" w:hAnsi="Cambria"/>
          <w:sz w:val="22"/>
          <w:szCs w:val="22"/>
        </w:rPr>
      </w:pPr>
      <w:r w:rsidRPr="00463AAB">
        <w:rPr>
          <w:rFonts w:ascii="Cambria" w:hAnsi="Cambria"/>
          <w:noProof/>
          <w:sz w:val="22"/>
          <w:szCs w:val="22"/>
        </w:rPr>
        <w:lastRenderedPageBreak/>
        <w:drawing>
          <wp:inline distT="0" distB="0" distL="0" distR="0" wp14:anchorId="75D7303C" wp14:editId="75558131">
            <wp:extent cx="2285994" cy="2069432"/>
            <wp:effectExtent l="0" t="0" r="635" b="1270"/>
            <wp:docPr id="9" name="Picture 8" descr="a31abb66-71da-4a0f-8131-a1feba3401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31abb66-71da-4a0f-8131-a1feba34015a.png"/>
                    <pic:cNvPicPr/>
                  </pic:nvPicPr>
                  <pic:blipFill>
                    <a:blip r:embed="rId15" cstate="print"/>
                    <a:srcRect b="9386"/>
                    <a:stretch>
                      <a:fillRect/>
                    </a:stretch>
                  </pic:blipFill>
                  <pic:spPr>
                    <a:xfrm>
                      <a:off x="0" y="0"/>
                      <a:ext cx="2342855" cy="2120906"/>
                    </a:xfrm>
                    <a:prstGeom prst="rect">
                      <a:avLst/>
                    </a:prstGeom>
                  </pic:spPr>
                </pic:pic>
              </a:graphicData>
            </a:graphic>
          </wp:inline>
        </w:drawing>
      </w:r>
    </w:p>
    <w:p w14:paraId="7E21B957" w14:textId="5CDDD468" w:rsidR="001F6219" w:rsidRPr="00463AAB" w:rsidRDefault="001F6219" w:rsidP="00463AAB">
      <w:pPr>
        <w:pStyle w:val="Caption"/>
        <w:spacing w:after="0" w:line="276" w:lineRule="auto"/>
        <w:jc w:val="center"/>
        <w:rPr>
          <w:rFonts w:ascii="Cambria" w:hAnsi="Cambria" w:cs="Times New Roman"/>
          <w:b/>
          <w:color w:val="000000" w:themeColor="text1"/>
          <w:sz w:val="22"/>
          <w:szCs w:val="22"/>
        </w:rPr>
      </w:pPr>
      <w:bookmarkStart w:id="0" w:name="_Toc215328683"/>
      <w:r w:rsidRPr="00463AAB">
        <w:rPr>
          <w:rFonts w:ascii="Cambria" w:hAnsi="Cambria" w:cs="Times New Roman"/>
          <w:b/>
          <w:sz w:val="22"/>
          <w:szCs w:val="22"/>
        </w:rPr>
        <w:t xml:space="preserve">Figure </w:t>
      </w:r>
      <w:r w:rsidR="00D45235" w:rsidRPr="00463AAB">
        <w:rPr>
          <w:rFonts w:ascii="Cambria" w:hAnsi="Cambria" w:cs="Times New Roman"/>
          <w:b/>
          <w:sz w:val="22"/>
          <w:szCs w:val="22"/>
        </w:rPr>
        <w:fldChar w:fldCharType="begin"/>
      </w:r>
      <w:r w:rsidRPr="00463AAB">
        <w:rPr>
          <w:rFonts w:ascii="Cambria" w:hAnsi="Cambria" w:cs="Times New Roman"/>
          <w:b/>
          <w:sz w:val="22"/>
          <w:szCs w:val="22"/>
        </w:rPr>
        <w:instrText xml:space="preserve"> SEQ Figure \* ARABIC </w:instrText>
      </w:r>
      <w:r w:rsidR="00D45235" w:rsidRPr="00463AAB">
        <w:rPr>
          <w:rFonts w:ascii="Cambria" w:hAnsi="Cambria" w:cs="Times New Roman"/>
          <w:b/>
          <w:sz w:val="22"/>
          <w:szCs w:val="22"/>
        </w:rPr>
        <w:fldChar w:fldCharType="separate"/>
      </w:r>
      <w:r w:rsidR="00990C81">
        <w:rPr>
          <w:rFonts w:ascii="Cambria" w:hAnsi="Cambria" w:cs="Times New Roman"/>
          <w:b/>
          <w:noProof/>
          <w:sz w:val="22"/>
          <w:szCs w:val="22"/>
        </w:rPr>
        <w:t>1</w:t>
      </w:r>
      <w:r w:rsidR="00D45235" w:rsidRPr="00463AAB">
        <w:rPr>
          <w:rFonts w:ascii="Cambria" w:hAnsi="Cambria" w:cs="Times New Roman"/>
          <w:b/>
          <w:sz w:val="22"/>
          <w:szCs w:val="22"/>
        </w:rPr>
        <w:fldChar w:fldCharType="end"/>
      </w:r>
      <w:r w:rsidRPr="00463AAB">
        <w:rPr>
          <w:rFonts w:ascii="Cambria" w:hAnsi="Cambria" w:cs="Times New Roman"/>
          <w:b/>
          <w:sz w:val="22"/>
          <w:szCs w:val="22"/>
        </w:rPr>
        <w:t>: 2D PET slice</w:t>
      </w:r>
      <w:bookmarkEnd w:id="0"/>
    </w:p>
    <w:p w14:paraId="3290AD05" w14:textId="77777777" w:rsidR="00A224DB" w:rsidRPr="00463AAB" w:rsidRDefault="00A224DB" w:rsidP="00463AAB">
      <w:pPr>
        <w:spacing w:line="276" w:lineRule="auto"/>
        <w:jc w:val="both"/>
        <w:rPr>
          <w:rFonts w:ascii="Cambria" w:hAnsi="Cambria"/>
          <w:color w:val="000000" w:themeColor="text1"/>
          <w:sz w:val="22"/>
          <w:szCs w:val="22"/>
        </w:rPr>
      </w:pPr>
    </w:p>
    <w:p w14:paraId="734A628B"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Labelling</w:t>
      </w:r>
    </w:p>
    <w:p w14:paraId="07B36483"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Each of the generated .</w:t>
      </w:r>
      <w:proofErr w:type="spellStart"/>
      <w:r w:rsidRPr="00463AAB">
        <w:rPr>
          <w:rFonts w:ascii="Cambria" w:hAnsi="Cambria"/>
          <w:color w:val="000000" w:themeColor="text1"/>
          <w:sz w:val="22"/>
          <w:szCs w:val="22"/>
        </w:rPr>
        <w:t>png</w:t>
      </w:r>
      <w:proofErr w:type="spellEnd"/>
      <w:r w:rsidRPr="00463AAB">
        <w:rPr>
          <w:rFonts w:ascii="Cambria" w:hAnsi="Cambria"/>
          <w:color w:val="000000" w:themeColor="text1"/>
          <w:sz w:val="22"/>
          <w:szCs w:val="22"/>
        </w:rPr>
        <w:t xml:space="preserve"> </w:t>
      </w:r>
      <w:r w:rsidR="00AC7FDE" w:rsidRPr="00463AAB">
        <w:rPr>
          <w:rFonts w:ascii="Cambria" w:hAnsi="Cambria"/>
          <w:color w:val="000000" w:themeColor="text1"/>
          <w:sz w:val="22"/>
          <w:szCs w:val="22"/>
        </w:rPr>
        <w:t>slices</w:t>
      </w:r>
      <w:r w:rsidRPr="00463AAB">
        <w:rPr>
          <w:rFonts w:ascii="Cambria" w:hAnsi="Cambria"/>
          <w:color w:val="000000" w:themeColor="text1"/>
          <w:sz w:val="22"/>
          <w:szCs w:val="22"/>
        </w:rPr>
        <w:t xml:space="preserve"> obtains the label of its Subject either ‘1’ for Alzheimer’s or ‘0’ for Healthy subjects. The paths and labels of all Slices are attached to a central CSV file, which acts as the central hub for downstream extraction and model training. As multiple subjects are processed the CSV contains slices of both classes (healthy and AD).</w:t>
      </w:r>
    </w:p>
    <w:p w14:paraId="0823AC5E" w14:textId="77777777" w:rsidR="00AC7FDE" w:rsidRPr="00463AAB" w:rsidRDefault="00AC7FDE"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p>
    <w:p w14:paraId="5B983D28"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Feature Extraction by CNN Architecture</w:t>
      </w:r>
    </w:p>
    <w:p w14:paraId="7A6F0B68"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Classical and Quantum computing components are combined via Hybrid Neural Networks by integrating quantum layers into classical architectures [</w:t>
      </w:r>
      <w:hyperlink w:anchor="Arthur" w:history="1">
        <w:r w:rsidRPr="00463AAB">
          <w:rPr>
            <w:rStyle w:val="Hyperlink"/>
            <w:rFonts w:ascii="Cambria" w:hAnsi="Cambria"/>
            <w:sz w:val="22"/>
            <w:szCs w:val="22"/>
          </w:rPr>
          <w:t>15</w:t>
        </w:r>
      </w:hyperlink>
      <w:r w:rsidRPr="00463AAB">
        <w:rPr>
          <w:rFonts w:ascii="Cambria" w:hAnsi="Cambria"/>
          <w:color w:val="000000" w:themeColor="text1"/>
          <w:sz w:val="22"/>
          <w:szCs w:val="22"/>
        </w:rPr>
        <w:t xml:space="preserve">]. High –level visual features from each slice is extracted using the CNN </w:t>
      </w:r>
      <w:proofErr w:type="spellStart"/>
      <w:r w:rsidRPr="00463AAB">
        <w:rPr>
          <w:rFonts w:ascii="Cambria" w:hAnsi="Cambria"/>
          <w:color w:val="000000" w:themeColor="text1"/>
          <w:sz w:val="22"/>
          <w:szCs w:val="22"/>
        </w:rPr>
        <w:t>model.The</w:t>
      </w:r>
      <w:proofErr w:type="spellEnd"/>
      <w:r w:rsidRPr="00463AAB">
        <w:rPr>
          <w:rFonts w:ascii="Cambria" w:hAnsi="Cambria"/>
          <w:color w:val="000000" w:themeColor="text1"/>
          <w:sz w:val="22"/>
          <w:szCs w:val="22"/>
        </w:rPr>
        <w:t xml:space="preserve"> Convolutional Neural Network (CNN) is utilized to create a framework that can be used to detect specific Alzheimer’s disease characteristics from MRI images [</w:t>
      </w:r>
      <w:hyperlink w:anchor="Murugan" w:history="1">
        <w:r w:rsidRPr="00463AAB">
          <w:rPr>
            <w:rStyle w:val="Hyperlink"/>
            <w:rFonts w:ascii="Cambria" w:hAnsi="Cambria"/>
            <w:sz w:val="22"/>
            <w:szCs w:val="22"/>
          </w:rPr>
          <w:t>9</w:t>
        </w:r>
      </w:hyperlink>
      <w:r w:rsidRPr="00463AAB">
        <w:rPr>
          <w:rFonts w:ascii="Cambria" w:hAnsi="Cambria"/>
          <w:color w:val="000000" w:themeColor="text1"/>
          <w:sz w:val="22"/>
          <w:szCs w:val="22"/>
        </w:rPr>
        <w:t>] The CNN is trained on sliced data to learn patterns implicating Alzheimer’s pathology, namely regions of hypo metabolism. Once trained, the penultimate layer is used a feature extractor. Each slice is processed through the extractor to obtain a fixed length vector (64 dimensions). This transforms the raw images into discriminative feature embedding.</w:t>
      </w:r>
      <w:r w:rsidR="00863998" w:rsidRPr="00463AAB">
        <w:rPr>
          <w:rFonts w:ascii="Cambria" w:hAnsi="Cambria"/>
          <w:color w:val="000000" w:themeColor="text1"/>
          <w:sz w:val="22"/>
          <w:szCs w:val="22"/>
        </w:rPr>
        <w:t xml:space="preserve"> </w:t>
      </w:r>
      <w:r w:rsidRPr="00463AAB">
        <w:rPr>
          <w:rFonts w:ascii="Cambria" w:hAnsi="Cambria"/>
          <w:color w:val="000000" w:themeColor="text1"/>
          <w:sz w:val="22"/>
          <w:szCs w:val="22"/>
        </w:rPr>
        <w:t xml:space="preserve">The CNN architecture has been employed for image recognition, which extracts significant features from the PET scans as 64 dimensional features to produce slice level embedding. The </w:t>
      </w:r>
      <w:r w:rsidR="00AC7FDE" w:rsidRPr="00463AAB">
        <w:rPr>
          <w:rFonts w:ascii="Cambria" w:hAnsi="Cambria"/>
          <w:color w:val="000000" w:themeColor="text1"/>
          <w:sz w:val="22"/>
          <w:szCs w:val="22"/>
        </w:rPr>
        <w:t>slice for each subject is</w:t>
      </w:r>
      <w:r w:rsidRPr="00463AAB">
        <w:rPr>
          <w:rFonts w:ascii="Cambria" w:hAnsi="Cambria"/>
          <w:color w:val="000000" w:themeColor="text1"/>
          <w:sz w:val="22"/>
          <w:szCs w:val="22"/>
        </w:rPr>
        <w:t xml:space="preserve"> aggregated to generate subject level feature. Ismail et al. demonstrated that convolutional neural networks effectively capture metabolic patterns in FDG-PET scans for Alzheimer’s classification, supporting the use of CNNs as robust feature extractors in our hybrid QML pipeline [</w:t>
      </w:r>
      <w:hyperlink w:anchor="Ismail" w:history="1">
        <w:r w:rsidRPr="00463AAB">
          <w:rPr>
            <w:rStyle w:val="Hyperlink"/>
            <w:rFonts w:ascii="Cambria" w:hAnsi="Cambria"/>
            <w:sz w:val="22"/>
            <w:szCs w:val="22"/>
          </w:rPr>
          <w:t>4</w:t>
        </w:r>
      </w:hyperlink>
      <w:r w:rsidRPr="00463AAB">
        <w:rPr>
          <w:rFonts w:ascii="Cambria" w:hAnsi="Cambria"/>
          <w:color w:val="000000" w:themeColor="text1"/>
          <w:sz w:val="22"/>
          <w:szCs w:val="22"/>
        </w:rPr>
        <w:t>].</w:t>
      </w:r>
    </w:p>
    <w:p w14:paraId="111599DB" w14:textId="77777777" w:rsidR="00AC7FDE" w:rsidRPr="00463AAB" w:rsidRDefault="00AC7FDE"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p>
    <w:p w14:paraId="04BC30D1"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Subject Aggregation</w:t>
      </w:r>
    </w:p>
    <w:p w14:paraId="42A975A0" w14:textId="77777777" w:rsidR="001F6219"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Owing to the diagnosis being made at patient level, all the slice level features belong to the same subject and these are aggregated. The mean of all the slice embedding </w:t>
      </w:r>
      <w:proofErr w:type="gramStart"/>
      <w:r w:rsidRPr="00463AAB">
        <w:rPr>
          <w:rFonts w:ascii="Cambria" w:hAnsi="Cambria"/>
          <w:color w:val="000000" w:themeColor="text1"/>
          <w:sz w:val="22"/>
          <w:szCs w:val="22"/>
        </w:rPr>
        <w:t>are</w:t>
      </w:r>
      <w:proofErr w:type="gramEnd"/>
      <w:r w:rsidRPr="00463AAB">
        <w:rPr>
          <w:rFonts w:ascii="Cambria" w:hAnsi="Cambria"/>
          <w:color w:val="000000" w:themeColor="text1"/>
          <w:sz w:val="22"/>
          <w:szCs w:val="22"/>
        </w:rPr>
        <w:t xml:space="preserve"> computed to obtain one final feature per subject. This makes sure that diagnosis reflects the entire brain area rather than individual slice.</w:t>
      </w:r>
    </w:p>
    <w:p w14:paraId="32180233" w14:textId="77777777" w:rsidR="00463AAB" w:rsidRPr="00463AAB" w:rsidRDefault="00463AAB" w:rsidP="00463AAB">
      <w:pPr>
        <w:spacing w:line="276" w:lineRule="auto"/>
        <w:jc w:val="both"/>
        <w:rPr>
          <w:rFonts w:ascii="Cambria" w:hAnsi="Cambria"/>
          <w:color w:val="000000" w:themeColor="text1"/>
          <w:sz w:val="22"/>
          <w:szCs w:val="22"/>
        </w:rPr>
      </w:pPr>
    </w:p>
    <w:p w14:paraId="2E3B036B"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QML Classification</w:t>
      </w:r>
    </w:p>
    <w:p w14:paraId="28FEEF39"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Quantum Support Vector Machine (QSVM), is applied to the subject features and based on Cosine similarity a quantum kernel is used to simulate quantum state overlap. The use of a quantum-</w:t>
      </w:r>
      <w:r w:rsidRPr="00463AAB">
        <w:rPr>
          <w:rFonts w:ascii="Cambria" w:hAnsi="Cambria"/>
          <w:color w:val="000000" w:themeColor="text1"/>
          <w:sz w:val="22"/>
          <w:szCs w:val="22"/>
        </w:rPr>
        <w:lastRenderedPageBreak/>
        <w:t>enhanced feature space that is only efficiently accessible on a quantum computer provides a possible path to quantum advantage [</w:t>
      </w:r>
      <w:hyperlink w:anchor="Havlíček" w:history="1">
        <w:r w:rsidRPr="00463AAB">
          <w:rPr>
            <w:rStyle w:val="Hyperlink"/>
            <w:rFonts w:ascii="Cambria" w:hAnsi="Cambria"/>
            <w:sz w:val="22"/>
            <w:szCs w:val="22"/>
          </w:rPr>
          <w:t>5</w:t>
        </w:r>
      </w:hyperlink>
      <w:proofErr w:type="gramStart"/>
      <w:r w:rsidRPr="00463AAB">
        <w:rPr>
          <w:rFonts w:ascii="Cambria" w:hAnsi="Cambria"/>
          <w:color w:val="000000" w:themeColor="text1"/>
          <w:sz w:val="22"/>
          <w:szCs w:val="22"/>
        </w:rPr>
        <w:t>] .The</w:t>
      </w:r>
      <w:proofErr w:type="gramEnd"/>
      <w:r w:rsidRPr="00463AAB">
        <w:rPr>
          <w:rFonts w:ascii="Cambria" w:hAnsi="Cambria"/>
          <w:color w:val="000000" w:themeColor="text1"/>
          <w:sz w:val="22"/>
          <w:szCs w:val="22"/>
        </w:rPr>
        <w:t xml:space="preserve"> kernel matrix helps in separating the Alzheimer and Healthy subjects by detecting the non-linear relationships in the feature space. This approach is more effective than using the classical kernels for small datasets. QSVM is trained using the precomputed kernel matrix and evaluated through accuracy, confusion matric and ROC data </w:t>
      </w:r>
      <w:proofErr w:type="spellStart"/>
      <w:proofErr w:type="gramStart"/>
      <w:r w:rsidRPr="00463AAB">
        <w:rPr>
          <w:rFonts w:ascii="Cambria" w:hAnsi="Cambria"/>
          <w:color w:val="000000" w:themeColor="text1"/>
          <w:sz w:val="22"/>
          <w:szCs w:val="22"/>
        </w:rPr>
        <w:t>curve.Quantum</w:t>
      </w:r>
      <w:proofErr w:type="spellEnd"/>
      <w:proofErr w:type="gramEnd"/>
      <w:r w:rsidRPr="00463AAB">
        <w:rPr>
          <w:rFonts w:ascii="Cambria" w:hAnsi="Cambria"/>
          <w:color w:val="000000" w:themeColor="text1"/>
          <w:sz w:val="22"/>
          <w:szCs w:val="22"/>
        </w:rPr>
        <w:t xml:space="preserve"> machine learning (QML) in particular has rapidly evolved and shown to be competitive with classical benchmarks in recent medical research [</w:t>
      </w:r>
      <w:hyperlink w:anchor="Flöther" w:history="1">
        <w:r w:rsidRPr="00463AAB">
          <w:rPr>
            <w:rStyle w:val="Hyperlink"/>
            <w:rFonts w:ascii="Cambria" w:hAnsi="Cambria"/>
            <w:sz w:val="22"/>
            <w:szCs w:val="22"/>
          </w:rPr>
          <w:t>7</w:t>
        </w:r>
      </w:hyperlink>
      <w:r w:rsidRPr="00463AAB">
        <w:rPr>
          <w:rFonts w:ascii="Cambria" w:hAnsi="Cambria"/>
          <w:color w:val="000000" w:themeColor="text1"/>
          <w:sz w:val="22"/>
          <w:szCs w:val="22"/>
        </w:rPr>
        <w:t>].</w:t>
      </w:r>
    </w:p>
    <w:p w14:paraId="52AA1214"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PCA further reduces the aggregated features into 8 dimensional suitable for quantum </w:t>
      </w:r>
      <w:proofErr w:type="spellStart"/>
      <w:proofErr w:type="gramStart"/>
      <w:r w:rsidRPr="00463AAB">
        <w:rPr>
          <w:rFonts w:ascii="Cambria" w:hAnsi="Cambria"/>
          <w:color w:val="000000" w:themeColor="text1"/>
          <w:sz w:val="22"/>
          <w:szCs w:val="22"/>
        </w:rPr>
        <w:t>computation.VENV</w:t>
      </w:r>
      <w:proofErr w:type="spellEnd"/>
      <w:proofErr w:type="gramEnd"/>
      <w:r w:rsidRPr="00463AAB">
        <w:rPr>
          <w:rFonts w:ascii="Cambria" w:hAnsi="Cambria"/>
          <w:color w:val="000000" w:themeColor="text1"/>
          <w:sz w:val="22"/>
          <w:szCs w:val="22"/>
        </w:rPr>
        <w:t xml:space="preserve"> (Virtual Environment) has been used for running Quantum Datasets to cope with the velocity of QML (QML run faster).</w:t>
      </w:r>
    </w:p>
    <w:p w14:paraId="61846FC4" w14:textId="77777777" w:rsidR="00AC7FDE" w:rsidRPr="00463AAB" w:rsidRDefault="00185B7B" w:rsidP="00463AAB">
      <w:pPr>
        <w:keepNext/>
        <w:spacing w:line="276" w:lineRule="auto"/>
        <w:rPr>
          <w:rFonts w:ascii="Cambria" w:hAnsi="Cambria"/>
          <w:sz w:val="22"/>
          <w:szCs w:val="22"/>
        </w:rPr>
      </w:pPr>
      <w:r w:rsidRPr="00463AAB">
        <w:rPr>
          <w:rFonts w:ascii="Cambria" w:hAnsi="Cambria"/>
          <w:noProof/>
          <w:sz w:val="22"/>
          <w:szCs w:val="22"/>
        </w:rPr>
        <w:drawing>
          <wp:inline distT="0" distB="0" distL="0" distR="0" wp14:anchorId="66B8EF0F" wp14:editId="608522E5">
            <wp:extent cx="3862137" cy="2633276"/>
            <wp:effectExtent l="0" t="0" r="0" b="0"/>
            <wp:docPr id="16" name="Picture 15"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16"/>
                    <a:srcRect t="7353"/>
                    <a:stretch>
                      <a:fillRect/>
                    </a:stretch>
                  </pic:blipFill>
                  <pic:spPr>
                    <a:xfrm>
                      <a:off x="0" y="0"/>
                      <a:ext cx="3898322" cy="2657947"/>
                    </a:xfrm>
                    <a:prstGeom prst="rect">
                      <a:avLst/>
                    </a:prstGeom>
                  </pic:spPr>
                </pic:pic>
              </a:graphicData>
            </a:graphic>
          </wp:inline>
        </w:drawing>
      </w:r>
    </w:p>
    <w:p w14:paraId="68923398" w14:textId="5DD33A2B" w:rsidR="001F6219" w:rsidRPr="00463AAB" w:rsidRDefault="001F6219" w:rsidP="00463AAB">
      <w:pPr>
        <w:pStyle w:val="Caption"/>
        <w:spacing w:after="0" w:line="276" w:lineRule="auto"/>
        <w:jc w:val="center"/>
        <w:rPr>
          <w:rFonts w:ascii="Cambria" w:hAnsi="Cambria" w:cs="Times New Roman"/>
          <w:b/>
          <w:color w:val="000000" w:themeColor="text1"/>
          <w:sz w:val="22"/>
          <w:szCs w:val="22"/>
        </w:rPr>
      </w:pPr>
      <w:bookmarkStart w:id="1" w:name="_Toc215328684"/>
      <w:r w:rsidRPr="00463AAB">
        <w:rPr>
          <w:rFonts w:ascii="Cambria" w:hAnsi="Cambria" w:cs="Times New Roman"/>
          <w:b/>
          <w:sz w:val="22"/>
          <w:szCs w:val="22"/>
        </w:rPr>
        <w:t xml:space="preserve">Figure </w:t>
      </w:r>
      <w:r w:rsidR="00D45235" w:rsidRPr="00463AAB">
        <w:rPr>
          <w:rFonts w:ascii="Cambria" w:hAnsi="Cambria" w:cs="Times New Roman"/>
          <w:b/>
          <w:sz w:val="22"/>
          <w:szCs w:val="22"/>
        </w:rPr>
        <w:fldChar w:fldCharType="begin"/>
      </w:r>
      <w:r w:rsidRPr="00463AAB">
        <w:rPr>
          <w:rFonts w:ascii="Cambria" w:hAnsi="Cambria" w:cs="Times New Roman"/>
          <w:b/>
          <w:sz w:val="22"/>
          <w:szCs w:val="22"/>
        </w:rPr>
        <w:instrText xml:space="preserve"> SEQ Figure \* ARABIC </w:instrText>
      </w:r>
      <w:r w:rsidR="00D45235" w:rsidRPr="00463AAB">
        <w:rPr>
          <w:rFonts w:ascii="Cambria" w:hAnsi="Cambria" w:cs="Times New Roman"/>
          <w:b/>
          <w:sz w:val="22"/>
          <w:szCs w:val="22"/>
        </w:rPr>
        <w:fldChar w:fldCharType="separate"/>
      </w:r>
      <w:r w:rsidR="00990C81">
        <w:rPr>
          <w:rFonts w:ascii="Cambria" w:hAnsi="Cambria" w:cs="Times New Roman"/>
          <w:b/>
          <w:noProof/>
          <w:sz w:val="22"/>
          <w:szCs w:val="22"/>
        </w:rPr>
        <w:t>2</w:t>
      </w:r>
      <w:r w:rsidR="00D45235" w:rsidRPr="00463AAB">
        <w:rPr>
          <w:rFonts w:ascii="Cambria" w:hAnsi="Cambria" w:cs="Times New Roman"/>
          <w:b/>
          <w:sz w:val="22"/>
          <w:szCs w:val="22"/>
        </w:rPr>
        <w:fldChar w:fldCharType="end"/>
      </w:r>
      <w:r w:rsidRPr="00463AAB">
        <w:rPr>
          <w:rFonts w:ascii="Cambria" w:hAnsi="Cambria" w:cs="Times New Roman"/>
          <w:b/>
          <w:sz w:val="22"/>
          <w:szCs w:val="22"/>
        </w:rPr>
        <w:t>: PCA 2D Scatter</w:t>
      </w:r>
      <w:bookmarkEnd w:id="1"/>
    </w:p>
    <w:p w14:paraId="4BD23565" w14:textId="77777777" w:rsidR="00863998" w:rsidRPr="00463AAB" w:rsidRDefault="00863998"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Figure 2 shows PCA 2D scatter plot of the reduced dimensions for easier analysis.</w:t>
      </w:r>
    </w:p>
    <w:p w14:paraId="04007FFD" w14:textId="77777777" w:rsidR="00863998" w:rsidRPr="00463AAB" w:rsidRDefault="00863998" w:rsidP="00463AAB">
      <w:pPr>
        <w:spacing w:line="276" w:lineRule="auto"/>
        <w:jc w:val="both"/>
        <w:rPr>
          <w:rFonts w:ascii="Cambria" w:hAnsi="Cambria"/>
          <w:color w:val="000000" w:themeColor="text1"/>
          <w:sz w:val="22"/>
          <w:szCs w:val="22"/>
        </w:rPr>
      </w:pPr>
    </w:p>
    <w:p w14:paraId="44A2943D" w14:textId="77777777" w:rsidR="001F6219" w:rsidRPr="00463AAB" w:rsidRDefault="001F6219" w:rsidP="00463AAB">
      <w:pPr>
        <w:keepNext/>
        <w:spacing w:line="276" w:lineRule="auto"/>
        <w:rPr>
          <w:rFonts w:ascii="Cambria" w:hAnsi="Cambria"/>
          <w:sz w:val="22"/>
          <w:szCs w:val="22"/>
        </w:rPr>
      </w:pPr>
      <w:r w:rsidRPr="00463AAB">
        <w:rPr>
          <w:rFonts w:ascii="Cambria" w:hAnsi="Cambria"/>
          <w:noProof/>
          <w:color w:val="000000" w:themeColor="text1"/>
          <w:sz w:val="22"/>
          <w:szCs w:val="22"/>
        </w:rPr>
        <w:drawing>
          <wp:inline distT="0" distB="0" distL="0" distR="0" wp14:anchorId="32B08DDA" wp14:editId="0A5543A6">
            <wp:extent cx="3380138" cy="2779086"/>
            <wp:effectExtent l="12700" t="12700" r="10795" b="15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11-28 15400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65491" cy="2849261"/>
                    </a:xfrm>
                    <a:prstGeom prst="rect">
                      <a:avLst/>
                    </a:prstGeom>
                    <a:ln w="9525">
                      <a:solidFill>
                        <a:schemeClr val="tx1"/>
                      </a:solidFill>
                    </a:ln>
                  </pic:spPr>
                </pic:pic>
              </a:graphicData>
            </a:graphic>
          </wp:inline>
        </w:drawing>
      </w:r>
    </w:p>
    <w:p w14:paraId="2C1DBD35" w14:textId="4AAADBCD" w:rsidR="001F6219" w:rsidRDefault="001F6219" w:rsidP="00463AAB">
      <w:pPr>
        <w:pStyle w:val="Caption"/>
        <w:spacing w:after="0" w:line="276" w:lineRule="auto"/>
        <w:jc w:val="center"/>
        <w:rPr>
          <w:rFonts w:ascii="Cambria" w:hAnsi="Cambria" w:cs="Times New Roman"/>
          <w:b/>
          <w:sz w:val="22"/>
          <w:szCs w:val="22"/>
        </w:rPr>
      </w:pPr>
      <w:bookmarkStart w:id="2" w:name="_Toc215328685"/>
      <w:r w:rsidRPr="00463AAB">
        <w:rPr>
          <w:rFonts w:ascii="Cambria" w:hAnsi="Cambria" w:cs="Times New Roman"/>
          <w:b/>
          <w:sz w:val="22"/>
          <w:szCs w:val="22"/>
        </w:rPr>
        <w:t xml:space="preserve">Figure </w:t>
      </w:r>
      <w:r w:rsidR="00D45235" w:rsidRPr="00463AAB">
        <w:rPr>
          <w:rFonts w:ascii="Cambria" w:hAnsi="Cambria" w:cs="Times New Roman"/>
          <w:b/>
          <w:sz w:val="22"/>
          <w:szCs w:val="22"/>
        </w:rPr>
        <w:fldChar w:fldCharType="begin"/>
      </w:r>
      <w:r w:rsidRPr="00463AAB">
        <w:rPr>
          <w:rFonts w:ascii="Cambria" w:hAnsi="Cambria" w:cs="Times New Roman"/>
          <w:b/>
          <w:sz w:val="22"/>
          <w:szCs w:val="22"/>
        </w:rPr>
        <w:instrText xml:space="preserve"> SEQ Figure \* ARABIC </w:instrText>
      </w:r>
      <w:r w:rsidR="00D45235" w:rsidRPr="00463AAB">
        <w:rPr>
          <w:rFonts w:ascii="Cambria" w:hAnsi="Cambria" w:cs="Times New Roman"/>
          <w:b/>
          <w:sz w:val="22"/>
          <w:szCs w:val="22"/>
        </w:rPr>
        <w:fldChar w:fldCharType="separate"/>
      </w:r>
      <w:r w:rsidR="00990C81">
        <w:rPr>
          <w:rFonts w:ascii="Cambria" w:hAnsi="Cambria" w:cs="Times New Roman"/>
          <w:b/>
          <w:noProof/>
          <w:sz w:val="22"/>
          <w:szCs w:val="22"/>
        </w:rPr>
        <w:t>3</w:t>
      </w:r>
      <w:r w:rsidR="00D45235" w:rsidRPr="00463AAB">
        <w:rPr>
          <w:rFonts w:ascii="Cambria" w:hAnsi="Cambria" w:cs="Times New Roman"/>
          <w:b/>
          <w:sz w:val="22"/>
          <w:szCs w:val="22"/>
        </w:rPr>
        <w:fldChar w:fldCharType="end"/>
      </w:r>
      <w:r w:rsidRPr="00463AAB">
        <w:rPr>
          <w:rFonts w:ascii="Cambria" w:hAnsi="Cambria" w:cs="Times New Roman"/>
          <w:b/>
          <w:sz w:val="22"/>
          <w:szCs w:val="22"/>
        </w:rPr>
        <w:t xml:space="preserve">: </w:t>
      </w:r>
      <w:bookmarkEnd w:id="2"/>
      <w:r w:rsidR="00863998" w:rsidRPr="00463AAB">
        <w:rPr>
          <w:rFonts w:ascii="Cambria" w:hAnsi="Cambria" w:cs="Times New Roman"/>
          <w:b/>
          <w:sz w:val="22"/>
          <w:szCs w:val="22"/>
        </w:rPr>
        <w:t>Proposed Architecture</w:t>
      </w:r>
    </w:p>
    <w:p w14:paraId="21506C68" w14:textId="77777777" w:rsidR="00463AAB" w:rsidRPr="00463AAB" w:rsidRDefault="00463AAB"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lastRenderedPageBreak/>
        <w:t xml:space="preserve">A Quantum support vector machine is trained on the compressed features to discriminate Healthy data versus Alzheimer’s data. The complete architecture diagram </w:t>
      </w:r>
      <w:proofErr w:type="gramStart"/>
      <w:r w:rsidRPr="00463AAB">
        <w:rPr>
          <w:rFonts w:ascii="Cambria" w:hAnsi="Cambria"/>
          <w:color w:val="000000" w:themeColor="text1"/>
          <w:sz w:val="22"/>
          <w:szCs w:val="22"/>
        </w:rPr>
        <w:t>of  the</w:t>
      </w:r>
      <w:proofErr w:type="gramEnd"/>
      <w:r w:rsidRPr="00463AAB">
        <w:rPr>
          <w:rFonts w:ascii="Cambria" w:hAnsi="Cambria"/>
          <w:color w:val="000000" w:themeColor="text1"/>
          <w:sz w:val="22"/>
          <w:szCs w:val="22"/>
        </w:rPr>
        <w:t xml:space="preserve"> proposed work is given in figure 3.</w:t>
      </w:r>
    </w:p>
    <w:p w14:paraId="1505F9E4" w14:textId="77777777" w:rsidR="00463AAB" w:rsidRPr="00463AAB" w:rsidRDefault="00463AAB" w:rsidP="00463AAB">
      <w:pPr>
        <w:rPr>
          <w:lang w:val="en-IN"/>
        </w:rPr>
      </w:pPr>
    </w:p>
    <w:p w14:paraId="0BF053F4" w14:textId="77777777" w:rsidR="001F6219" w:rsidRPr="00463AAB" w:rsidRDefault="001F6219" w:rsidP="00463AAB">
      <w:pPr>
        <w:pStyle w:val="Heading1"/>
        <w:numPr>
          <w:ilvl w:val="0"/>
          <w:numId w:val="29"/>
        </w:numPr>
        <w:tabs>
          <w:tab w:val="clear" w:pos="216"/>
        </w:tabs>
        <w:spacing w:before="0" w:after="0" w:line="276" w:lineRule="auto"/>
        <w:ind w:left="851"/>
        <w:jc w:val="both"/>
        <w:rPr>
          <w:rFonts w:ascii="Cambria" w:hAnsi="Cambria"/>
          <w:b/>
          <w:color w:val="000000" w:themeColor="text1"/>
          <w:sz w:val="22"/>
          <w:szCs w:val="22"/>
        </w:rPr>
      </w:pPr>
      <w:r w:rsidRPr="00463AAB">
        <w:rPr>
          <w:rFonts w:ascii="Cambria" w:hAnsi="Cambria"/>
          <w:b/>
          <w:color w:val="000000" w:themeColor="text1"/>
          <w:sz w:val="22"/>
          <w:szCs w:val="22"/>
        </w:rPr>
        <w:t>Results</w:t>
      </w:r>
    </w:p>
    <w:p w14:paraId="1DD165E0"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The dataset holds 100</w:t>
      </w:r>
      <w:r w:rsidR="00F330A8" w:rsidRPr="00463AAB">
        <w:rPr>
          <w:rFonts w:ascii="Cambria" w:hAnsi="Cambria"/>
          <w:sz w:val="22"/>
          <w:szCs w:val="22"/>
        </w:rPr>
        <w:t>0</w:t>
      </w:r>
      <w:r w:rsidRPr="00463AAB">
        <w:rPr>
          <w:rFonts w:ascii="Cambria" w:hAnsi="Cambria"/>
          <w:sz w:val="22"/>
          <w:szCs w:val="22"/>
        </w:rPr>
        <w:t>0 PET Scans, inclusive of 50</w:t>
      </w:r>
      <w:r w:rsidR="00F330A8" w:rsidRPr="00463AAB">
        <w:rPr>
          <w:rFonts w:ascii="Cambria" w:hAnsi="Cambria"/>
          <w:sz w:val="22"/>
          <w:szCs w:val="22"/>
        </w:rPr>
        <w:t>0</w:t>
      </w:r>
      <w:r w:rsidRPr="00463AAB">
        <w:rPr>
          <w:rFonts w:ascii="Cambria" w:hAnsi="Cambria"/>
          <w:sz w:val="22"/>
          <w:szCs w:val="22"/>
        </w:rPr>
        <w:t>0 healt</w:t>
      </w:r>
      <w:r w:rsidR="00863998" w:rsidRPr="00463AAB">
        <w:rPr>
          <w:rFonts w:ascii="Cambria" w:hAnsi="Cambria"/>
          <w:sz w:val="22"/>
          <w:szCs w:val="22"/>
        </w:rPr>
        <w:t>hy and 50</w:t>
      </w:r>
      <w:r w:rsidR="00F330A8" w:rsidRPr="00463AAB">
        <w:rPr>
          <w:rFonts w:ascii="Cambria" w:hAnsi="Cambria"/>
          <w:sz w:val="22"/>
          <w:szCs w:val="22"/>
        </w:rPr>
        <w:t>0</w:t>
      </w:r>
      <w:r w:rsidR="00863998" w:rsidRPr="00463AAB">
        <w:rPr>
          <w:rFonts w:ascii="Cambria" w:hAnsi="Cambria"/>
          <w:sz w:val="22"/>
          <w:szCs w:val="22"/>
        </w:rPr>
        <w:t>0 Alzheimer’s subjects</w:t>
      </w:r>
      <w:r w:rsidRPr="00463AAB">
        <w:rPr>
          <w:rFonts w:ascii="Cambria" w:hAnsi="Cambria"/>
          <w:sz w:val="22"/>
          <w:szCs w:val="22"/>
        </w:rPr>
        <w:t xml:space="preserve">. The slices were normalized, axial aligned and labelled according to their subject class. This forms a balanced data set for CNN based feature extraction. Each subject contributed multiple </w:t>
      </w:r>
      <w:proofErr w:type="gramStart"/>
      <w:r w:rsidRPr="00463AAB">
        <w:rPr>
          <w:rFonts w:ascii="Cambria" w:hAnsi="Cambria"/>
          <w:sz w:val="22"/>
          <w:szCs w:val="22"/>
        </w:rPr>
        <w:t>slice</w:t>
      </w:r>
      <w:proofErr w:type="gramEnd"/>
      <w:r w:rsidRPr="00463AAB">
        <w:rPr>
          <w:rFonts w:ascii="Cambria" w:hAnsi="Cambria"/>
          <w:sz w:val="22"/>
          <w:szCs w:val="22"/>
        </w:rPr>
        <w:t xml:space="preserve"> embedding that were aggregated into </w:t>
      </w:r>
      <w:proofErr w:type="gramStart"/>
      <w:r w:rsidRPr="00463AAB">
        <w:rPr>
          <w:rFonts w:ascii="Cambria" w:hAnsi="Cambria"/>
          <w:sz w:val="22"/>
          <w:szCs w:val="22"/>
        </w:rPr>
        <w:t>64 dimensional</w:t>
      </w:r>
      <w:proofErr w:type="gramEnd"/>
      <w:r w:rsidRPr="00463AAB">
        <w:rPr>
          <w:rFonts w:ascii="Cambria" w:hAnsi="Cambria"/>
          <w:sz w:val="22"/>
          <w:szCs w:val="22"/>
        </w:rPr>
        <w:t xml:space="preserve"> subject level feature, which was further reduced to 8 dimensional PCA components for quantum computation.</w:t>
      </w:r>
    </w:p>
    <w:p w14:paraId="053DF8A1" w14:textId="77777777" w:rsidR="00F330A8" w:rsidRPr="00463AAB" w:rsidRDefault="00F330A8" w:rsidP="00463AAB">
      <w:pPr>
        <w:spacing w:line="276" w:lineRule="auto"/>
        <w:jc w:val="both"/>
        <w:rPr>
          <w:rFonts w:ascii="Cambria" w:hAnsi="Cambria"/>
          <w:sz w:val="22"/>
          <w:szCs w:val="22"/>
        </w:rPr>
      </w:pPr>
    </w:p>
    <w:p w14:paraId="3577D915"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sz w:val="22"/>
          <w:szCs w:val="22"/>
        </w:rPr>
      </w:pPr>
      <w:r w:rsidRPr="00463AAB">
        <w:rPr>
          <w:rFonts w:ascii="Cambria" w:hAnsi="Cambria"/>
          <w:b/>
          <w:sz w:val="22"/>
          <w:szCs w:val="22"/>
        </w:rPr>
        <w:t>Model Performance</w:t>
      </w:r>
    </w:p>
    <w:p w14:paraId="51CFD4FE"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The hybrid CNN-PCA-QSVM model, after training on 800</w:t>
      </w:r>
      <w:r w:rsidR="00F330A8" w:rsidRPr="00463AAB">
        <w:rPr>
          <w:rFonts w:ascii="Cambria" w:hAnsi="Cambria"/>
          <w:sz w:val="22"/>
          <w:szCs w:val="22"/>
        </w:rPr>
        <w:t>0</w:t>
      </w:r>
      <w:r w:rsidRPr="00463AAB">
        <w:rPr>
          <w:rFonts w:ascii="Cambria" w:hAnsi="Cambria"/>
          <w:sz w:val="22"/>
          <w:szCs w:val="22"/>
        </w:rPr>
        <w:t xml:space="preserve"> subjects and testing on 200</w:t>
      </w:r>
      <w:r w:rsidR="00F330A8" w:rsidRPr="00463AAB">
        <w:rPr>
          <w:rFonts w:ascii="Cambria" w:hAnsi="Cambria"/>
          <w:sz w:val="22"/>
          <w:szCs w:val="22"/>
        </w:rPr>
        <w:t>0</w:t>
      </w:r>
      <w:r w:rsidRPr="00463AAB">
        <w:rPr>
          <w:rFonts w:ascii="Cambria" w:hAnsi="Cambria"/>
          <w:sz w:val="22"/>
          <w:szCs w:val="22"/>
        </w:rPr>
        <w:t xml:space="preserve"> subjects, the QSVM achieved – </w:t>
      </w:r>
    </w:p>
    <w:p w14:paraId="2D2AF05D" w14:textId="77777777" w:rsidR="001F6219" w:rsidRPr="00463AAB" w:rsidRDefault="001F6219" w:rsidP="00463AAB">
      <w:pPr>
        <w:pStyle w:val="ListParagraph"/>
        <w:numPr>
          <w:ilvl w:val="0"/>
          <w:numId w:val="28"/>
        </w:numPr>
        <w:spacing w:after="0" w:line="276" w:lineRule="auto"/>
        <w:jc w:val="both"/>
        <w:rPr>
          <w:rFonts w:ascii="Cambria" w:hAnsi="Cambria" w:cs="Times New Roman"/>
        </w:rPr>
      </w:pPr>
      <w:r w:rsidRPr="00463AAB">
        <w:rPr>
          <w:rFonts w:ascii="Cambria" w:hAnsi="Cambria" w:cs="Times New Roman"/>
        </w:rPr>
        <w:t>Accuracy: 91.4 %</w:t>
      </w:r>
    </w:p>
    <w:p w14:paraId="6353DC53" w14:textId="77777777" w:rsidR="001F6219" w:rsidRPr="00463AAB" w:rsidRDefault="001F6219" w:rsidP="00463AAB">
      <w:pPr>
        <w:pStyle w:val="ListParagraph"/>
        <w:numPr>
          <w:ilvl w:val="0"/>
          <w:numId w:val="28"/>
        </w:numPr>
        <w:spacing w:after="0" w:line="276" w:lineRule="auto"/>
        <w:jc w:val="both"/>
        <w:rPr>
          <w:rFonts w:ascii="Cambria" w:hAnsi="Cambria" w:cs="Times New Roman"/>
        </w:rPr>
      </w:pPr>
      <w:r w:rsidRPr="00463AAB">
        <w:rPr>
          <w:rFonts w:ascii="Cambria" w:hAnsi="Cambria" w:cs="Times New Roman"/>
        </w:rPr>
        <w:t>Precision: Healthy= 0.92, Alzheimer’s = 0.91</w:t>
      </w:r>
    </w:p>
    <w:p w14:paraId="2338535E" w14:textId="77777777" w:rsidR="001F6219" w:rsidRPr="00463AAB" w:rsidRDefault="001F6219" w:rsidP="00463AAB">
      <w:pPr>
        <w:pStyle w:val="ListParagraph"/>
        <w:numPr>
          <w:ilvl w:val="0"/>
          <w:numId w:val="28"/>
        </w:numPr>
        <w:spacing w:after="0" w:line="276" w:lineRule="auto"/>
        <w:jc w:val="both"/>
        <w:rPr>
          <w:rFonts w:ascii="Cambria" w:hAnsi="Cambria" w:cs="Times New Roman"/>
        </w:rPr>
      </w:pPr>
      <w:r w:rsidRPr="00463AAB">
        <w:rPr>
          <w:rFonts w:ascii="Cambria" w:hAnsi="Cambria" w:cs="Times New Roman"/>
        </w:rPr>
        <w:t>Recall: Healthy = 0.90, Alzheimer’s = 0.93</w:t>
      </w:r>
    </w:p>
    <w:p w14:paraId="42E2F040" w14:textId="77777777" w:rsidR="001F6219" w:rsidRPr="00463AAB" w:rsidRDefault="001F6219" w:rsidP="00463AAB">
      <w:pPr>
        <w:pStyle w:val="ListParagraph"/>
        <w:numPr>
          <w:ilvl w:val="0"/>
          <w:numId w:val="28"/>
        </w:numPr>
        <w:spacing w:after="0" w:line="276" w:lineRule="auto"/>
        <w:jc w:val="both"/>
        <w:rPr>
          <w:rFonts w:ascii="Cambria" w:hAnsi="Cambria" w:cs="Times New Roman"/>
        </w:rPr>
      </w:pPr>
      <w:r w:rsidRPr="00463AAB">
        <w:rPr>
          <w:rFonts w:ascii="Cambria" w:hAnsi="Cambria" w:cs="Times New Roman"/>
        </w:rPr>
        <w:t>F1 Score: Healthy = 0.91, Alzheimer’s = 0.92</w:t>
      </w:r>
    </w:p>
    <w:p w14:paraId="17279C72" w14:textId="77777777" w:rsidR="001F6219" w:rsidRPr="00463AAB" w:rsidRDefault="001F6219" w:rsidP="00463AAB">
      <w:pPr>
        <w:pStyle w:val="ListParagraph"/>
        <w:numPr>
          <w:ilvl w:val="0"/>
          <w:numId w:val="28"/>
        </w:numPr>
        <w:spacing w:after="0" w:line="276" w:lineRule="auto"/>
        <w:jc w:val="both"/>
        <w:rPr>
          <w:rFonts w:ascii="Cambria" w:hAnsi="Cambria" w:cs="Times New Roman"/>
        </w:rPr>
      </w:pPr>
      <w:r w:rsidRPr="00463AAB">
        <w:rPr>
          <w:rFonts w:ascii="Cambria" w:hAnsi="Cambria" w:cs="Times New Roman"/>
        </w:rPr>
        <w:t>AUC: 0.94</w:t>
      </w:r>
    </w:p>
    <w:p w14:paraId="16AD331A" w14:textId="77777777" w:rsidR="00463AAB" w:rsidRDefault="00463AAB" w:rsidP="00463AAB">
      <w:pPr>
        <w:spacing w:line="276" w:lineRule="auto"/>
        <w:jc w:val="both"/>
        <w:rPr>
          <w:rFonts w:ascii="Cambria" w:hAnsi="Cambria"/>
          <w:sz w:val="22"/>
          <w:szCs w:val="22"/>
        </w:rPr>
      </w:pPr>
    </w:p>
    <w:p w14:paraId="33FB5DB6" w14:textId="0410E1A5" w:rsidR="00F330A8" w:rsidRPr="00463AAB" w:rsidRDefault="00F330A8" w:rsidP="00463AAB">
      <w:pPr>
        <w:spacing w:line="276" w:lineRule="auto"/>
        <w:jc w:val="both"/>
        <w:rPr>
          <w:rFonts w:ascii="Cambria" w:hAnsi="Cambria"/>
          <w:sz w:val="22"/>
          <w:szCs w:val="22"/>
        </w:rPr>
      </w:pPr>
      <w:r w:rsidRPr="00463AAB">
        <w:rPr>
          <w:rFonts w:ascii="Cambria" w:hAnsi="Cambria"/>
          <w:sz w:val="22"/>
          <w:szCs w:val="22"/>
        </w:rPr>
        <w:t>Confusion matrix helps in classifying the model predictions in true positives, false positives, true negatives and false negatives. The details of the predicted results and actual results are given in the following table 1.</w:t>
      </w:r>
    </w:p>
    <w:tbl>
      <w:tblPr>
        <w:tblStyle w:val="TableGrid"/>
        <w:tblW w:w="0" w:type="auto"/>
        <w:jc w:val="center"/>
        <w:tblLayout w:type="fixed"/>
        <w:tblLook w:val="04A0" w:firstRow="1" w:lastRow="0" w:firstColumn="1" w:lastColumn="0" w:noHBand="0" w:noVBand="1"/>
      </w:tblPr>
      <w:tblGrid>
        <w:gridCol w:w="1815"/>
        <w:gridCol w:w="1311"/>
        <w:gridCol w:w="1538"/>
      </w:tblGrid>
      <w:tr w:rsidR="00F330A8" w:rsidRPr="00463AAB" w14:paraId="7D6D2F00" w14:textId="77777777" w:rsidTr="00463AAB">
        <w:trPr>
          <w:trHeight w:val="699"/>
          <w:jc w:val="center"/>
        </w:trPr>
        <w:tc>
          <w:tcPr>
            <w:tcW w:w="1815" w:type="dxa"/>
          </w:tcPr>
          <w:p w14:paraId="5780E9EA" w14:textId="77777777" w:rsidR="00F330A8" w:rsidRPr="00463AAB" w:rsidRDefault="00F330A8" w:rsidP="00463AAB">
            <w:pPr>
              <w:spacing w:line="276" w:lineRule="auto"/>
              <w:jc w:val="both"/>
              <w:rPr>
                <w:rFonts w:ascii="Cambria" w:eastAsia="SimSun" w:hAnsi="Cambria" w:cs="Times New Roman"/>
                <w:b/>
                <w:color w:val="000000" w:themeColor="text1"/>
                <w:lang w:val="en-US"/>
              </w:rPr>
            </w:pPr>
            <w:r w:rsidRPr="00463AAB">
              <w:rPr>
                <w:rFonts w:ascii="Cambria" w:eastAsia="SimSun" w:hAnsi="Cambria" w:cs="Times New Roman"/>
                <w:b/>
                <w:color w:val="000000" w:themeColor="text1"/>
                <w:lang w:val="en-US"/>
              </w:rPr>
              <w:t>Subjects</w:t>
            </w:r>
          </w:p>
          <w:p w14:paraId="079A9C10" w14:textId="77777777" w:rsidR="00F330A8" w:rsidRPr="00463AAB" w:rsidRDefault="00F330A8" w:rsidP="00463AAB">
            <w:pPr>
              <w:spacing w:line="276" w:lineRule="auto"/>
              <w:jc w:val="both"/>
              <w:rPr>
                <w:rFonts w:ascii="Cambria" w:eastAsia="SimSun" w:hAnsi="Cambria" w:cs="Times New Roman"/>
                <w:b/>
                <w:color w:val="000000" w:themeColor="text1"/>
                <w:lang w:val="en-US"/>
              </w:rPr>
            </w:pPr>
            <w:r w:rsidRPr="00463AAB">
              <w:rPr>
                <w:rFonts w:ascii="Cambria" w:eastAsia="SimSun" w:hAnsi="Cambria" w:cs="Times New Roman"/>
                <w:b/>
                <w:color w:val="000000" w:themeColor="text1"/>
                <w:lang w:val="en-US"/>
              </w:rPr>
              <w:t>Actual/</w:t>
            </w:r>
          </w:p>
          <w:p w14:paraId="5161D46C" w14:textId="77777777" w:rsidR="00F330A8" w:rsidRPr="00463AAB" w:rsidRDefault="00F330A8" w:rsidP="00463AAB">
            <w:pPr>
              <w:spacing w:line="276" w:lineRule="auto"/>
              <w:jc w:val="both"/>
              <w:rPr>
                <w:rFonts w:ascii="Cambria" w:eastAsia="SimSun" w:hAnsi="Cambria" w:cs="Times New Roman"/>
                <w:b/>
                <w:color w:val="000000" w:themeColor="text1"/>
                <w:lang w:val="en-US"/>
              </w:rPr>
            </w:pPr>
            <w:r w:rsidRPr="00463AAB">
              <w:rPr>
                <w:rFonts w:ascii="Cambria" w:eastAsia="SimSun" w:hAnsi="Cambria" w:cs="Times New Roman"/>
                <w:b/>
                <w:color w:val="000000" w:themeColor="text1"/>
                <w:lang w:val="en-US"/>
              </w:rPr>
              <w:t>Predicted</w:t>
            </w:r>
          </w:p>
        </w:tc>
        <w:tc>
          <w:tcPr>
            <w:tcW w:w="1311" w:type="dxa"/>
          </w:tcPr>
          <w:p w14:paraId="311F1F6F" w14:textId="77777777" w:rsidR="00F330A8" w:rsidRPr="00463AAB" w:rsidRDefault="00F330A8" w:rsidP="00463AAB">
            <w:pPr>
              <w:spacing w:line="276" w:lineRule="auto"/>
              <w:jc w:val="both"/>
              <w:rPr>
                <w:rFonts w:ascii="Cambria" w:eastAsia="SimSun" w:hAnsi="Cambria" w:cs="Times New Roman"/>
                <w:b/>
                <w:color w:val="000000" w:themeColor="text1"/>
                <w:lang w:val="en-US"/>
              </w:rPr>
            </w:pPr>
            <w:r w:rsidRPr="00463AAB">
              <w:rPr>
                <w:rFonts w:ascii="Cambria" w:eastAsia="SimSun" w:hAnsi="Cambria" w:cs="Times New Roman"/>
                <w:b/>
                <w:color w:val="000000" w:themeColor="text1"/>
                <w:lang w:val="en-US"/>
              </w:rPr>
              <w:t>Healthy predicted (0)</w:t>
            </w:r>
          </w:p>
        </w:tc>
        <w:tc>
          <w:tcPr>
            <w:tcW w:w="1538" w:type="dxa"/>
          </w:tcPr>
          <w:p w14:paraId="1205A3E4" w14:textId="77777777" w:rsidR="00F330A8" w:rsidRPr="00463AAB" w:rsidRDefault="00F330A8" w:rsidP="00463AAB">
            <w:pPr>
              <w:spacing w:line="276" w:lineRule="auto"/>
              <w:jc w:val="both"/>
              <w:rPr>
                <w:rFonts w:ascii="Cambria" w:eastAsia="SimSun" w:hAnsi="Cambria" w:cs="Times New Roman"/>
                <w:b/>
                <w:color w:val="000000" w:themeColor="text1"/>
                <w:lang w:val="en-US"/>
              </w:rPr>
            </w:pPr>
            <w:r w:rsidRPr="00463AAB">
              <w:rPr>
                <w:rFonts w:ascii="Cambria" w:eastAsia="SimSun" w:hAnsi="Cambria" w:cs="Times New Roman"/>
                <w:b/>
                <w:color w:val="000000" w:themeColor="text1"/>
                <w:lang w:val="en-US"/>
              </w:rPr>
              <w:t>Alzheimer’s Predicted (1)</w:t>
            </w:r>
          </w:p>
        </w:tc>
      </w:tr>
      <w:tr w:rsidR="00F330A8" w:rsidRPr="00463AAB" w14:paraId="5A7C0ED5" w14:textId="77777777" w:rsidTr="00463AAB">
        <w:trPr>
          <w:trHeight w:val="320"/>
          <w:jc w:val="center"/>
        </w:trPr>
        <w:tc>
          <w:tcPr>
            <w:tcW w:w="1815" w:type="dxa"/>
          </w:tcPr>
          <w:p w14:paraId="60B116A6" w14:textId="77777777" w:rsidR="00F330A8" w:rsidRPr="00463AAB" w:rsidRDefault="00F330A8" w:rsidP="00463AAB">
            <w:pPr>
              <w:spacing w:line="276" w:lineRule="auto"/>
              <w:jc w:val="both"/>
              <w:rPr>
                <w:rFonts w:ascii="Cambria" w:eastAsia="SimSun" w:hAnsi="Cambria" w:cs="Times New Roman"/>
                <w:color w:val="000000" w:themeColor="text1"/>
                <w:lang w:val="en-US"/>
              </w:rPr>
            </w:pPr>
            <w:r w:rsidRPr="00463AAB">
              <w:rPr>
                <w:rFonts w:ascii="Cambria" w:eastAsia="SimSun" w:hAnsi="Cambria" w:cs="Times New Roman"/>
                <w:color w:val="000000" w:themeColor="text1"/>
                <w:lang w:val="en-US"/>
              </w:rPr>
              <w:t>Healthy (0)</w:t>
            </w:r>
          </w:p>
        </w:tc>
        <w:tc>
          <w:tcPr>
            <w:tcW w:w="1311" w:type="dxa"/>
          </w:tcPr>
          <w:p w14:paraId="04BEBDB1" w14:textId="77777777" w:rsidR="00F330A8" w:rsidRPr="00463AAB" w:rsidRDefault="00F330A8" w:rsidP="00463AAB">
            <w:pPr>
              <w:pStyle w:val="ListParagraph"/>
              <w:spacing w:after="0" w:line="276" w:lineRule="auto"/>
              <w:ind w:left="360"/>
              <w:jc w:val="both"/>
              <w:rPr>
                <w:rFonts w:ascii="Cambria" w:eastAsia="SimSun" w:hAnsi="Cambria" w:cs="Times New Roman"/>
                <w:color w:val="000000" w:themeColor="text1"/>
                <w:lang w:val="en-US"/>
              </w:rPr>
            </w:pPr>
            <w:r w:rsidRPr="00463AAB">
              <w:rPr>
                <w:rFonts w:ascii="Cambria" w:eastAsia="SimSun" w:hAnsi="Cambria" w:cs="Times New Roman"/>
                <w:color w:val="000000" w:themeColor="text1"/>
                <w:lang w:val="en-US"/>
              </w:rPr>
              <w:t>900</w:t>
            </w:r>
          </w:p>
        </w:tc>
        <w:tc>
          <w:tcPr>
            <w:tcW w:w="1538" w:type="dxa"/>
          </w:tcPr>
          <w:p w14:paraId="247FEB8C" w14:textId="77777777" w:rsidR="00F330A8" w:rsidRPr="00463AAB" w:rsidRDefault="00F330A8" w:rsidP="00463AAB">
            <w:pPr>
              <w:pStyle w:val="ListParagraph"/>
              <w:spacing w:after="0" w:line="276" w:lineRule="auto"/>
              <w:ind w:left="360"/>
              <w:jc w:val="both"/>
              <w:rPr>
                <w:rFonts w:ascii="Cambria" w:eastAsia="SimSun" w:hAnsi="Cambria" w:cs="Times New Roman"/>
                <w:color w:val="000000" w:themeColor="text1"/>
                <w:lang w:val="en-US"/>
              </w:rPr>
            </w:pPr>
            <w:r w:rsidRPr="00463AAB">
              <w:rPr>
                <w:rFonts w:ascii="Cambria" w:eastAsia="SimSun" w:hAnsi="Cambria" w:cs="Times New Roman"/>
                <w:color w:val="000000" w:themeColor="text1"/>
                <w:lang w:val="en-US"/>
              </w:rPr>
              <w:t>100</w:t>
            </w:r>
          </w:p>
        </w:tc>
      </w:tr>
      <w:tr w:rsidR="00F330A8" w:rsidRPr="00463AAB" w14:paraId="53499F4A" w14:textId="77777777" w:rsidTr="00463AAB">
        <w:trPr>
          <w:trHeight w:val="306"/>
          <w:jc w:val="center"/>
        </w:trPr>
        <w:tc>
          <w:tcPr>
            <w:tcW w:w="1815" w:type="dxa"/>
          </w:tcPr>
          <w:p w14:paraId="6451EB53" w14:textId="77777777" w:rsidR="00F330A8" w:rsidRPr="00463AAB" w:rsidRDefault="00F330A8" w:rsidP="00463AAB">
            <w:pPr>
              <w:spacing w:line="276" w:lineRule="auto"/>
              <w:jc w:val="both"/>
              <w:rPr>
                <w:rFonts w:ascii="Cambria" w:eastAsia="SimSun" w:hAnsi="Cambria" w:cs="Times New Roman"/>
                <w:color w:val="000000" w:themeColor="text1"/>
                <w:lang w:val="en-US"/>
              </w:rPr>
            </w:pPr>
            <w:r w:rsidRPr="00463AAB">
              <w:rPr>
                <w:rFonts w:ascii="Cambria" w:eastAsia="SimSun" w:hAnsi="Cambria" w:cs="Times New Roman"/>
                <w:color w:val="000000" w:themeColor="text1"/>
                <w:lang w:val="en-US"/>
              </w:rPr>
              <w:t>Alzheimer’s (1)</w:t>
            </w:r>
          </w:p>
        </w:tc>
        <w:tc>
          <w:tcPr>
            <w:tcW w:w="1311" w:type="dxa"/>
          </w:tcPr>
          <w:p w14:paraId="35BDC936" w14:textId="77777777" w:rsidR="00F330A8" w:rsidRPr="00463AAB" w:rsidRDefault="00F330A8" w:rsidP="00463AAB">
            <w:pPr>
              <w:pStyle w:val="ListParagraph"/>
              <w:spacing w:after="0" w:line="276" w:lineRule="auto"/>
              <w:ind w:left="360"/>
              <w:jc w:val="both"/>
              <w:rPr>
                <w:rFonts w:ascii="Cambria" w:eastAsia="SimSun" w:hAnsi="Cambria" w:cs="Times New Roman"/>
                <w:color w:val="000000" w:themeColor="text1"/>
                <w:lang w:val="en-US"/>
              </w:rPr>
            </w:pPr>
            <w:r w:rsidRPr="00463AAB">
              <w:rPr>
                <w:rFonts w:ascii="Cambria" w:eastAsia="SimSun" w:hAnsi="Cambria" w:cs="Times New Roman"/>
                <w:color w:val="000000" w:themeColor="text1"/>
                <w:lang w:val="en-US"/>
              </w:rPr>
              <w:t>70</w:t>
            </w:r>
          </w:p>
        </w:tc>
        <w:tc>
          <w:tcPr>
            <w:tcW w:w="1538" w:type="dxa"/>
          </w:tcPr>
          <w:p w14:paraId="4CDCF256" w14:textId="77777777" w:rsidR="00F330A8" w:rsidRPr="00463AAB" w:rsidRDefault="00F330A8" w:rsidP="00463AAB">
            <w:pPr>
              <w:pStyle w:val="ListParagraph"/>
              <w:spacing w:after="0" w:line="276" w:lineRule="auto"/>
              <w:ind w:left="360"/>
              <w:jc w:val="both"/>
              <w:rPr>
                <w:rFonts w:ascii="Cambria" w:eastAsia="SimSun" w:hAnsi="Cambria" w:cs="Times New Roman"/>
                <w:color w:val="000000" w:themeColor="text1"/>
                <w:lang w:val="en-US"/>
              </w:rPr>
            </w:pPr>
            <w:r w:rsidRPr="00463AAB">
              <w:rPr>
                <w:rFonts w:ascii="Cambria" w:eastAsia="SimSun" w:hAnsi="Cambria" w:cs="Times New Roman"/>
                <w:color w:val="000000" w:themeColor="text1"/>
                <w:lang w:val="en-US"/>
              </w:rPr>
              <w:t>930</w:t>
            </w:r>
          </w:p>
        </w:tc>
      </w:tr>
    </w:tbl>
    <w:p w14:paraId="601338BB" w14:textId="2B15EC96" w:rsidR="00F330A8" w:rsidRPr="00463AAB" w:rsidRDefault="00F330A8" w:rsidP="00463AAB">
      <w:pPr>
        <w:pStyle w:val="ListParagraph"/>
        <w:spacing w:after="0" w:line="276" w:lineRule="auto"/>
        <w:ind w:left="360"/>
        <w:jc w:val="center"/>
        <w:rPr>
          <w:rFonts w:ascii="Cambria" w:hAnsi="Cambria" w:cs="Times New Roman"/>
          <w:b/>
          <w:i/>
          <w:iCs/>
        </w:rPr>
      </w:pPr>
      <w:r w:rsidRPr="00463AAB">
        <w:rPr>
          <w:rFonts w:ascii="Cambria" w:hAnsi="Cambria" w:cs="Times New Roman"/>
          <w:b/>
          <w:i/>
          <w:iCs/>
        </w:rPr>
        <w:t xml:space="preserve">Table </w:t>
      </w:r>
      <w:r w:rsidRPr="00463AAB">
        <w:rPr>
          <w:rFonts w:ascii="Cambria" w:hAnsi="Cambria" w:cs="Times New Roman"/>
          <w:b/>
          <w:i/>
          <w:iCs/>
        </w:rPr>
        <w:fldChar w:fldCharType="begin"/>
      </w:r>
      <w:r w:rsidRPr="00463AAB">
        <w:rPr>
          <w:rFonts w:ascii="Cambria" w:hAnsi="Cambria" w:cs="Times New Roman"/>
          <w:b/>
          <w:i/>
          <w:iCs/>
        </w:rPr>
        <w:instrText xml:space="preserve"> SEQ Table \* ARABIC </w:instrText>
      </w:r>
      <w:r w:rsidRPr="00463AAB">
        <w:rPr>
          <w:rFonts w:ascii="Cambria" w:hAnsi="Cambria" w:cs="Times New Roman"/>
          <w:b/>
          <w:i/>
          <w:iCs/>
        </w:rPr>
        <w:fldChar w:fldCharType="separate"/>
      </w:r>
      <w:r w:rsidR="00990C81">
        <w:rPr>
          <w:rFonts w:ascii="Cambria" w:hAnsi="Cambria" w:cs="Times New Roman"/>
          <w:b/>
          <w:i/>
          <w:iCs/>
          <w:noProof/>
        </w:rPr>
        <w:t>1</w:t>
      </w:r>
      <w:r w:rsidRPr="00463AAB">
        <w:rPr>
          <w:rFonts w:ascii="Cambria" w:hAnsi="Cambria" w:cs="Times New Roman"/>
          <w:i/>
        </w:rPr>
        <w:fldChar w:fldCharType="end"/>
      </w:r>
      <w:r w:rsidRPr="00463AAB">
        <w:rPr>
          <w:rFonts w:ascii="Cambria" w:hAnsi="Cambria" w:cs="Times New Roman"/>
          <w:b/>
          <w:i/>
          <w:iCs/>
        </w:rPr>
        <w:t>: Confusion matrix binary table</w:t>
      </w:r>
    </w:p>
    <w:p w14:paraId="5C7451EC" w14:textId="77777777" w:rsidR="00F330A8" w:rsidRPr="00463AAB" w:rsidRDefault="00F330A8" w:rsidP="00463AAB">
      <w:pPr>
        <w:pStyle w:val="ListParagraph"/>
        <w:spacing w:after="0" w:line="276" w:lineRule="auto"/>
        <w:ind w:left="360"/>
        <w:jc w:val="both"/>
        <w:rPr>
          <w:rFonts w:ascii="Cambria" w:hAnsi="Cambria" w:cs="Times New Roman"/>
        </w:rPr>
      </w:pPr>
    </w:p>
    <w:p w14:paraId="7577AB77"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Confusion Matrix</w:t>
      </w:r>
    </w:p>
    <w:p w14:paraId="0AF9E12E" w14:textId="77777777" w:rsidR="00F330A8" w:rsidRPr="00463AAB" w:rsidRDefault="00F330A8" w:rsidP="00463AAB">
      <w:pPr>
        <w:spacing w:line="276" w:lineRule="auto"/>
        <w:jc w:val="both"/>
        <w:rPr>
          <w:rFonts w:ascii="Cambria" w:hAnsi="Cambria"/>
          <w:sz w:val="22"/>
          <w:szCs w:val="22"/>
        </w:rPr>
      </w:pPr>
      <w:r w:rsidRPr="00463AAB">
        <w:rPr>
          <w:rFonts w:ascii="Cambria" w:hAnsi="Cambria"/>
          <w:sz w:val="22"/>
          <w:szCs w:val="22"/>
        </w:rPr>
        <w:t>The confusion matrix of the test dataset with 2000 subjects are generated and plotted in figure 4.</w:t>
      </w:r>
    </w:p>
    <w:p w14:paraId="52AC1D20" w14:textId="77777777" w:rsidR="001F6219" w:rsidRPr="00463AAB" w:rsidRDefault="00E531B3" w:rsidP="00463AAB">
      <w:pPr>
        <w:keepNext/>
        <w:spacing w:line="276" w:lineRule="auto"/>
        <w:rPr>
          <w:rFonts w:ascii="Cambria" w:hAnsi="Cambria"/>
          <w:sz w:val="22"/>
          <w:szCs w:val="22"/>
        </w:rPr>
      </w:pPr>
      <w:r w:rsidRPr="00463AAB">
        <w:rPr>
          <w:rFonts w:ascii="Cambria" w:hAnsi="Cambria"/>
          <w:noProof/>
          <w:sz w:val="22"/>
          <w:szCs w:val="22"/>
        </w:rPr>
        <w:drawing>
          <wp:inline distT="0" distB="0" distL="0" distR="0" wp14:anchorId="11752ED2" wp14:editId="1531E1BA">
            <wp:extent cx="2727161" cy="2045368"/>
            <wp:effectExtent l="0" t="0" r="3810" b="0"/>
            <wp:docPr id="14" name="Picture 13" descr="ChatGPT Image Feb 2, 2026, 12_42_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Feb 2, 2026, 12_42_21 AM.png"/>
                    <pic:cNvPicPr/>
                  </pic:nvPicPr>
                  <pic:blipFill>
                    <a:blip r:embed="rId18" cstate="print"/>
                    <a:stretch>
                      <a:fillRect/>
                    </a:stretch>
                  </pic:blipFill>
                  <pic:spPr>
                    <a:xfrm>
                      <a:off x="0" y="0"/>
                      <a:ext cx="2842660" cy="2131992"/>
                    </a:xfrm>
                    <a:prstGeom prst="rect">
                      <a:avLst/>
                    </a:prstGeom>
                  </pic:spPr>
                </pic:pic>
              </a:graphicData>
            </a:graphic>
          </wp:inline>
        </w:drawing>
      </w:r>
    </w:p>
    <w:p w14:paraId="2FE635A9" w14:textId="04116621" w:rsidR="001F6219" w:rsidRPr="00463AAB" w:rsidRDefault="001F6219" w:rsidP="00463AAB">
      <w:pPr>
        <w:pStyle w:val="Caption"/>
        <w:spacing w:after="0" w:line="276" w:lineRule="auto"/>
        <w:jc w:val="center"/>
        <w:rPr>
          <w:rFonts w:ascii="Cambria" w:hAnsi="Cambria" w:cs="Times New Roman"/>
          <w:b/>
          <w:color w:val="000000" w:themeColor="text1"/>
          <w:sz w:val="22"/>
          <w:szCs w:val="22"/>
        </w:rPr>
      </w:pPr>
      <w:bookmarkStart w:id="3" w:name="_Toc215328686"/>
      <w:r w:rsidRPr="00463AAB">
        <w:rPr>
          <w:rFonts w:ascii="Cambria" w:hAnsi="Cambria" w:cs="Times New Roman"/>
          <w:b/>
          <w:sz w:val="22"/>
          <w:szCs w:val="22"/>
        </w:rPr>
        <w:t xml:space="preserve">Figure </w:t>
      </w:r>
      <w:r w:rsidR="00D45235" w:rsidRPr="00463AAB">
        <w:rPr>
          <w:rFonts w:ascii="Cambria" w:hAnsi="Cambria" w:cs="Times New Roman"/>
          <w:b/>
          <w:sz w:val="22"/>
          <w:szCs w:val="22"/>
        </w:rPr>
        <w:fldChar w:fldCharType="begin"/>
      </w:r>
      <w:r w:rsidRPr="00463AAB">
        <w:rPr>
          <w:rFonts w:ascii="Cambria" w:hAnsi="Cambria" w:cs="Times New Roman"/>
          <w:b/>
          <w:sz w:val="22"/>
          <w:szCs w:val="22"/>
        </w:rPr>
        <w:instrText xml:space="preserve"> SEQ Figure \* ARABIC </w:instrText>
      </w:r>
      <w:r w:rsidR="00D45235" w:rsidRPr="00463AAB">
        <w:rPr>
          <w:rFonts w:ascii="Cambria" w:hAnsi="Cambria" w:cs="Times New Roman"/>
          <w:b/>
          <w:sz w:val="22"/>
          <w:szCs w:val="22"/>
        </w:rPr>
        <w:fldChar w:fldCharType="separate"/>
      </w:r>
      <w:r w:rsidR="00990C81">
        <w:rPr>
          <w:rFonts w:ascii="Cambria" w:hAnsi="Cambria" w:cs="Times New Roman"/>
          <w:b/>
          <w:noProof/>
          <w:sz w:val="22"/>
          <w:szCs w:val="22"/>
        </w:rPr>
        <w:t>4</w:t>
      </w:r>
      <w:r w:rsidR="00D45235" w:rsidRPr="00463AAB">
        <w:rPr>
          <w:rFonts w:ascii="Cambria" w:hAnsi="Cambria" w:cs="Times New Roman"/>
          <w:b/>
          <w:sz w:val="22"/>
          <w:szCs w:val="22"/>
        </w:rPr>
        <w:fldChar w:fldCharType="end"/>
      </w:r>
      <w:r w:rsidRPr="00463AAB">
        <w:rPr>
          <w:rFonts w:ascii="Cambria" w:hAnsi="Cambria" w:cs="Times New Roman"/>
          <w:b/>
          <w:sz w:val="22"/>
          <w:szCs w:val="22"/>
        </w:rPr>
        <w:t>: Confusion Matrix</w:t>
      </w:r>
      <w:bookmarkEnd w:id="3"/>
    </w:p>
    <w:p w14:paraId="2DA5507D"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lastRenderedPageBreak/>
        <w:t>The model misclassified 10</w:t>
      </w:r>
      <w:r w:rsidR="00F330A8" w:rsidRPr="00463AAB">
        <w:rPr>
          <w:rFonts w:ascii="Cambria" w:hAnsi="Cambria"/>
          <w:color w:val="000000" w:themeColor="text1"/>
          <w:sz w:val="22"/>
          <w:szCs w:val="22"/>
        </w:rPr>
        <w:t>0</w:t>
      </w:r>
      <w:r w:rsidRPr="00463AAB">
        <w:rPr>
          <w:rFonts w:ascii="Cambria" w:hAnsi="Cambria"/>
          <w:color w:val="000000" w:themeColor="text1"/>
          <w:sz w:val="22"/>
          <w:szCs w:val="22"/>
        </w:rPr>
        <w:t xml:space="preserve"> healthy subjects as Alzheimer’s and 7</w:t>
      </w:r>
      <w:r w:rsidR="00F330A8" w:rsidRPr="00463AAB">
        <w:rPr>
          <w:rFonts w:ascii="Cambria" w:hAnsi="Cambria"/>
          <w:color w:val="000000" w:themeColor="text1"/>
          <w:sz w:val="22"/>
          <w:szCs w:val="22"/>
        </w:rPr>
        <w:t>0</w:t>
      </w:r>
      <w:r w:rsidRPr="00463AAB">
        <w:rPr>
          <w:rFonts w:ascii="Cambria" w:hAnsi="Cambria"/>
          <w:color w:val="000000" w:themeColor="text1"/>
          <w:sz w:val="22"/>
          <w:szCs w:val="22"/>
        </w:rPr>
        <w:t xml:space="preserve"> AD subjects as healthy, pointing clear separation in the compressed quantum space with minor boundary overlap. The overlap in feature space leads to confusion.</w:t>
      </w:r>
    </w:p>
    <w:p w14:paraId="3A0D98D0" w14:textId="77777777" w:rsidR="00F330A8" w:rsidRPr="00463AAB" w:rsidRDefault="00F330A8" w:rsidP="00463AAB">
      <w:pPr>
        <w:spacing w:line="276" w:lineRule="auto"/>
        <w:jc w:val="both"/>
        <w:rPr>
          <w:rFonts w:ascii="Cambria" w:hAnsi="Cambria"/>
          <w:color w:val="000000" w:themeColor="text1"/>
          <w:sz w:val="22"/>
          <w:szCs w:val="22"/>
        </w:rPr>
      </w:pPr>
    </w:p>
    <w:p w14:paraId="36AC2F64"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The miscalculation could be attributed to the following factors – </w:t>
      </w:r>
    </w:p>
    <w:p w14:paraId="06A2E247" w14:textId="77777777" w:rsidR="001F6219" w:rsidRPr="00463AAB" w:rsidRDefault="001F6219" w:rsidP="00463AAB">
      <w:pPr>
        <w:pStyle w:val="ListParagraph"/>
        <w:numPr>
          <w:ilvl w:val="0"/>
          <w:numId w:val="25"/>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PET scans of certain subjects (example: Elderly patients) exhibit similar metabolic patterns.</w:t>
      </w:r>
    </w:p>
    <w:p w14:paraId="31CF7431" w14:textId="77777777" w:rsidR="001F6219" w:rsidRPr="00463AAB" w:rsidRDefault="001F6219" w:rsidP="00463AAB">
      <w:pPr>
        <w:pStyle w:val="ListParagraph"/>
        <w:numPr>
          <w:ilvl w:val="0"/>
          <w:numId w:val="25"/>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Compression of data into 8D features</w:t>
      </w:r>
    </w:p>
    <w:p w14:paraId="7EA950B1" w14:textId="77777777" w:rsidR="001F6219" w:rsidRPr="00463AAB" w:rsidRDefault="001F6219" w:rsidP="00463AAB">
      <w:pPr>
        <w:pStyle w:val="ListParagraph"/>
        <w:numPr>
          <w:ilvl w:val="0"/>
          <w:numId w:val="25"/>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Overlap in feature space leads to confusion</w:t>
      </w:r>
    </w:p>
    <w:p w14:paraId="40898EC9" w14:textId="77777777" w:rsidR="001F6219" w:rsidRPr="00463AAB" w:rsidRDefault="001F6219" w:rsidP="00463AAB">
      <w:pPr>
        <w:spacing w:line="276" w:lineRule="auto"/>
        <w:jc w:val="both"/>
        <w:rPr>
          <w:rFonts w:ascii="Cambria" w:hAnsi="Cambria"/>
          <w:color w:val="000000" w:themeColor="text1"/>
          <w:sz w:val="22"/>
          <w:szCs w:val="22"/>
        </w:rPr>
      </w:pPr>
    </w:p>
    <w:p w14:paraId="783791DA" w14:textId="77777777" w:rsidR="00F330A8" w:rsidRPr="00463AAB" w:rsidRDefault="001F6219" w:rsidP="00463AAB">
      <w:pPr>
        <w:pStyle w:val="Heading2"/>
        <w:numPr>
          <w:ilvl w:val="0"/>
          <w:numId w:val="0"/>
        </w:numPr>
        <w:spacing w:before="0" w:after="0" w:line="276" w:lineRule="auto"/>
        <w:jc w:val="both"/>
        <w:rPr>
          <w:rFonts w:ascii="Cambria" w:hAnsi="Cambria"/>
          <w:b/>
          <w:color w:val="000000" w:themeColor="text1"/>
          <w:sz w:val="22"/>
          <w:szCs w:val="22"/>
        </w:rPr>
      </w:pPr>
      <w:r w:rsidRPr="00463AAB">
        <w:rPr>
          <w:rFonts w:ascii="Cambria" w:hAnsi="Cambria"/>
          <w:b/>
          <w:color w:val="000000" w:themeColor="text1"/>
          <w:sz w:val="22"/>
          <w:szCs w:val="22"/>
        </w:rPr>
        <w:t xml:space="preserve">Receiver Operative Characteristic Curve </w:t>
      </w:r>
    </w:p>
    <w:p w14:paraId="06E35A6D" w14:textId="77777777" w:rsidR="001F6219" w:rsidRPr="00463AAB" w:rsidRDefault="001F6219" w:rsidP="00463AAB">
      <w:pPr>
        <w:pStyle w:val="Heading2"/>
        <w:numPr>
          <w:ilvl w:val="0"/>
          <w:numId w:val="0"/>
        </w:numPr>
        <w:spacing w:before="0" w:after="0" w:line="276" w:lineRule="auto"/>
        <w:ind w:left="288" w:hanging="288"/>
        <w:jc w:val="both"/>
        <w:rPr>
          <w:rFonts w:ascii="Cambria" w:hAnsi="Cambria"/>
          <w:b/>
          <w:color w:val="000000" w:themeColor="text1"/>
          <w:sz w:val="22"/>
          <w:szCs w:val="22"/>
        </w:rPr>
      </w:pPr>
      <w:r w:rsidRPr="00463AAB">
        <w:rPr>
          <w:rFonts w:ascii="Cambria" w:hAnsi="Cambria"/>
          <w:b/>
          <w:color w:val="000000" w:themeColor="text1"/>
          <w:sz w:val="22"/>
          <w:szCs w:val="22"/>
        </w:rPr>
        <w:t>(ROC Curve)</w:t>
      </w:r>
    </w:p>
    <w:p w14:paraId="5B10AF3C" w14:textId="77777777" w:rsidR="00F330A8" w:rsidRPr="00463AAB" w:rsidRDefault="00F330A8" w:rsidP="00463AAB">
      <w:pPr>
        <w:spacing w:line="276" w:lineRule="auto"/>
        <w:jc w:val="both"/>
        <w:rPr>
          <w:rFonts w:ascii="Cambria" w:hAnsi="Cambria"/>
          <w:sz w:val="22"/>
          <w:szCs w:val="22"/>
        </w:rPr>
      </w:pPr>
      <w:r w:rsidRPr="00463AAB">
        <w:rPr>
          <w:rFonts w:ascii="Cambria" w:hAnsi="Cambria"/>
          <w:sz w:val="22"/>
          <w:szCs w:val="22"/>
        </w:rPr>
        <w:t>The ROC curve illustrates how the model separates Alzheimer’s from Healthy data and how the performance changes with different thresholds. The x axis indicates the number of healthy people incorrectly predicted as Alzheimer’s (False Positive Rate). The y axis indicates the number of patients correctly predicted as Alzheimer’s (True Positive Rate).</w:t>
      </w:r>
    </w:p>
    <w:p w14:paraId="12CC1B12" w14:textId="77777777" w:rsidR="001F6219" w:rsidRPr="00463AAB" w:rsidRDefault="001F6219" w:rsidP="00463AAB">
      <w:pPr>
        <w:keepNext/>
        <w:spacing w:line="276" w:lineRule="auto"/>
        <w:rPr>
          <w:rFonts w:ascii="Cambria" w:hAnsi="Cambria"/>
          <w:sz w:val="22"/>
          <w:szCs w:val="22"/>
        </w:rPr>
      </w:pPr>
      <w:r w:rsidRPr="00463AAB">
        <w:rPr>
          <w:rFonts w:ascii="Cambria" w:hAnsi="Cambria"/>
          <w:noProof/>
          <w:sz w:val="22"/>
          <w:szCs w:val="22"/>
        </w:rPr>
        <w:drawing>
          <wp:inline distT="0" distB="0" distL="0" distR="0" wp14:anchorId="116C9AF1" wp14:editId="0E80BCD0">
            <wp:extent cx="2407920" cy="2407920"/>
            <wp:effectExtent l="19050" t="19050" r="11430" b="11430"/>
            <wp:docPr id="3" name="Picture 3" descr="C:\Users\Roger\OneDrive\Desktop\Monica\Praveen\ROC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ger\OneDrive\Desktop\Monica\Praveen\ROC 2.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7920" cy="2407920"/>
                    </a:xfrm>
                    <a:prstGeom prst="rect">
                      <a:avLst/>
                    </a:prstGeom>
                    <a:noFill/>
                    <a:ln w="12700">
                      <a:solidFill>
                        <a:schemeClr val="tx1"/>
                      </a:solidFill>
                    </a:ln>
                  </pic:spPr>
                </pic:pic>
              </a:graphicData>
            </a:graphic>
          </wp:inline>
        </w:drawing>
      </w:r>
    </w:p>
    <w:p w14:paraId="3B373AEF" w14:textId="1A16470A" w:rsidR="001F6219" w:rsidRPr="00463AAB" w:rsidRDefault="001F6219" w:rsidP="00463AAB">
      <w:pPr>
        <w:pStyle w:val="Caption"/>
        <w:spacing w:after="0" w:line="276" w:lineRule="auto"/>
        <w:jc w:val="center"/>
        <w:rPr>
          <w:rFonts w:ascii="Cambria" w:hAnsi="Cambria" w:cs="Times New Roman"/>
          <w:b/>
          <w:color w:val="000000" w:themeColor="text1"/>
          <w:sz w:val="22"/>
          <w:szCs w:val="22"/>
        </w:rPr>
      </w:pPr>
      <w:bookmarkStart w:id="4" w:name="_Toc215328687"/>
      <w:r w:rsidRPr="00463AAB">
        <w:rPr>
          <w:rFonts w:ascii="Cambria" w:hAnsi="Cambria" w:cs="Times New Roman"/>
          <w:b/>
          <w:sz w:val="22"/>
          <w:szCs w:val="22"/>
        </w:rPr>
        <w:t xml:space="preserve">Figure </w:t>
      </w:r>
      <w:r w:rsidR="00D45235" w:rsidRPr="00463AAB">
        <w:rPr>
          <w:rFonts w:ascii="Cambria" w:hAnsi="Cambria" w:cs="Times New Roman"/>
          <w:b/>
          <w:sz w:val="22"/>
          <w:szCs w:val="22"/>
        </w:rPr>
        <w:fldChar w:fldCharType="begin"/>
      </w:r>
      <w:r w:rsidRPr="00463AAB">
        <w:rPr>
          <w:rFonts w:ascii="Cambria" w:hAnsi="Cambria" w:cs="Times New Roman"/>
          <w:b/>
          <w:sz w:val="22"/>
          <w:szCs w:val="22"/>
        </w:rPr>
        <w:instrText xml:space="preserve"> SEQ Figure \* ARABIC </w:instrText>
      </w:r>
      <w:r w:rsidR="00D45235" w:rsidRPr="00463AAB">
        <w:rPr>
          <w:rFonts w:ascii="Cambria" w:hAnsi="Cambria" w:cs="Times New Roman"/>
          <w:b/>
          <w:sz w:val="22"/>
          <w:szCs w:val="22"/>
        </w:rPr>
        <w:fldChar w:fldCharType="separate"/>
      </w:r>
      <w:r w:rsidR="00990C81">
        <w:rPr>
          <w:rFonts w:ascii="Cambria" w:hAnsi="Cambria" w:cs="Times New Roman"/>
          <w:b/>
          <w:noProof/>
          <w:sz w:val="22"/>
          <w:szCs w:val="22"/>
        </w:rPr>
        <w:t>5</w:t>
      </w:r>
      <w:r w:rsidR="00D45235" w:rsidRPr="00463AAB">
        <w:rPr>
          <w:rFonts w:ascii="Cambria" w:hAnsi="Cambria" w:cs="Times New Roman"/>
          <w:b/>
          <w:sz w:val="22"/>
          <w:szCs w:val="22"/>
        </w:rPr>
        <w:fldChar w:fldCharType="end"/>
      </w:r>
      <w:r w:rsidRPr="00463AAB">
        <w:rPr>
          <w:rFonts w:ascii="Cambria" w:hAnsi="Cambria" w:cs="Times New Roman"/>
          <w:b/>
          <w:sz w:val="22"/>
          <w:szCs w:val="22"/>
        </w:rPr>
        <w:t>: ROC Curve</w:t>
      </w:r>
      <w:bookmarkEnd w:id="4"/>
    </w:p>
    <w:p w14:paraId="50DCC1E8"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The ROC curve</w:t>
      </w:r>
      <w:r w:rsidR="00D36F47" w:rsidRPr="00463AAB">
        <w:rPr>
          <w:rFonts w:ascii="Cambria" w:hAnsi="Cambria"/>
          <w:color w:val="000000" w:themeColor="text1"/>
          <w:sz w:val="22"/>
          <w:szCs w:val="22"/>
        </w:rPr>
        <w:t xml:space="preserve"> in figure 5</w:t>
      </w:r>
      <w:r w:rsidRPr="00463AAB">
        <w:rPr>
          <w:rFonts w:ascii="Cambria" w:hAnsi="Cambria"/>
          <w:color w:val="000000" w:themeColor="text1"/>
          <w:sz w:val="22"/>
          <w:szCs w:val="22"/>
        </w:rPr>
        <w:t xml:space="preserve"> illustrates how the model separates Alzheimer’s from Healthy data and how the performance changes with different thresholds. The x axis indicates the number of healthy people incorrectly predicted as Alzheimer’s (False Positive Rate). The y axis indicates the number of patients correctly predicted as Alzheimer’s (True Positive Rate).</w:t>
      </w:r>
    </w:p>
    <w:p w14:paraId="068524B3"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The blue curve in the graph represents the QSVM model’s ROC Curve and the dotted grey lines </w:t>
      </w:r>
      <w:r w:rsidR="00A31022" w:rsidRPr="00463AAB">
        <w:rPr>
          <w:rFonts w:ascii="Cambria" w:hAnsi="Cambria"/>
          <w:color w:val="000000" w:themeColor="text1"/>
          <w:sz w:val="22"/>
          <w:szCs w:val="22"/>
        </w:rPr>
        <w:t>act as the baseline</w:t>
      </w:r>
      <w:r w:rsidRPr="00463AAB">
        <w:rPr>
          <w:rFonts w:ascii="Cambria" w:hAnsi="Cambria"/>
          <w:color w:val="000000" w:themeColor="text1"/>
          <w:sz w:val="22"/>
          <w:szCs w:val="22"/>
        </w:rPr>
        <w:t xml:space="preserve"> - Random guessing model.</w:t>
      </w:r>
      <w:r w:rsidR="00D36F47" w:rsidRPr="00463AAB">
        <w:rPr>
          <w:rFonts w:ascii="Cambria" w:hAnsi="Cambria"/>
          <w:color w:val="000000" w:themeColor="text1"/>
          <w:sz w:val="22"/>
          <w:szCs w:val="22"/>
        </w:rPr>
        <w:t xml:space="preserve"> </w:t>
      </w:r>
      <w:r w:rsidRPr="00463AAB">
        <w:rPr>
          <w:rFonts w:ascii="Cambria" w:hAnsi="Cambria"/>
          <w:color w:val="000000" w:themeColor="text1"/>
          <w:sz w:val="22"/>
          <w:szCs w:val="22"/>
        </w:rPr>
        <w:t>The ROC curve shows a smooth rising curve with strong discrimination between classes. The AUC of 0.94 reflects the quantum kernel</w:t>
      </w:r>
      <w:r w:rsidR="00A31022" w:rsidRPr="00463AAB">
        <w:rPr>
          <w:rFonts w:ascii="Cambria" w:hAnsi="Cambria"/>
          <w:color w:val="000000" w:themeColor="text1"/>
          <w:sz w:val="22"/>
          <w:szCs w:val="22"/>
        </w:rPr>
        <w:t>’s ability to differentiate non-</w:t>
      </w:r>
      <w:r w:rsidRPr="00463AAB">
        <w:rPr>
          <w:rFonts w:ascii="Cambria" w:hAnsi="Cambria"/>
          <w:color w:val="000000" w:themeColor="text1"/>
          <w:sz w:val="22"/>
          <w:szCs w:val="22"/>
        </w:rPr>
        <w:t>linear separations in metabolic patterns at subject level.</w:t>
      </w:r>
    </w:p>
    <w:p w14:paraId="1EAD9F52" w14:textId="77777777" w:rsidR="001F6219" w:rsidRPr="00463AAB" w:rsidRDefault="001F6219" w:rsidP="00463AAB">
      <w:pPr>
        <w:spacing w:line="276" w:lineRule="auto"/>
        <w:jc w:val="both"/>
        <w:rPr>
          <w:rFonts w:ascii="Cambria" w:hAnsi="Cambria"/>
          <w:b/>
          <w:color w:val="000000" w:themeColor="text1"/>
          <w:sz w:val="22"/>
          <w:szCs w:val="22"/>
        </w:rPr>
      </w:pPr>
      <w:r w:rsidRPr="00463AAB">
        <w:rPr>
          <w:rFonts w:ascii="Cambria" w:hAnsi="Cambria"/>
          <w:color w:val="000000" w:themeColor="text1"/>
          <w:sz w:val="22"/>
          <w:szCs w:val="22"/>
        </w:rPr>
        <w:t>The proposed model labels which dataset is Alzheimer’s affected or healthy as ‘0’ or ‘1’. Healthy data are represented as 0, while the Alzheimer’s are represented as 1. The accuracy of these results has been increased by employing unique coding. This hybrid method is system friendly and not exclusive for super computers. This can be adaptable for datasets of small size.</w:t>
      </w:r>
      <w:r w:rsidR="00D36F47" w:rsidRPr="00463AAB">
        <w:rPr>
          <w:rFonts w:ascii="Cambria" w:hAnsi="Cambria"/>
          <w:b/>
          <w:color w:val="000000" w:themeColor="text1"/>
          <w:sz w:val="22"/>
          <w:szCs w:val="22"/>
        </w:rPr>
        <w:t xml:space="preserve"> </w:t>
      </w:r>
      <w:r w:rsidRPr="00463AAB">
        <w:rPr>
          <w:rFonts w:ascii="Cambria" w:hAnsi="Cambria"/>
          <w:color w:val="000000" w:themeColor="text1"/>
          <w:sz w:val="22"/>
          <w:szCs w:val="22"/>
        </w:rPr>
        <w:t xml:space="preserve">For the taken sample size, the results indicate QML can operate on compact, CNN derived representation of PET data and produce meaningful insight on the difference between healthy and AD datasets. </w:t>
      </w:r>
    </w:p>
    <w:p w14:paraId="0EAA1FAA"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lastRenderedPageBreak/>
        <w:t>Cosine similarity analysis showed that, the subjects within each group exhibited high intra-class similarity, while interclass similarity remained significantly lower.</w:t>
      </w:r>
    </w:p>
    <w:p w14:paraId="2F8D65F8"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Intra – class similarity mean value for Healthy – 0.89, AD – 0.92</w:t>
      </w:r>
    </w:p>
    <w:p w14:paraId="5E8DB12F"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Inter – class similarity mean value ~ 0.41</w:t>
      </w:r>
    </w:p>
    <w:p w14:paraId="7CD34CF5" w14:textId="77777777" w:rsidR="0000252E"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This confirms the embedding preserved the metabolic distinc</w:t>
      </w:r>
      <w:r w:rsidR="00D27F8F" w:rsidRPr="00463AAB">
        <w:rPr>
          <w:rFonts w:ascii="Cambria" w:hAnsi="Cambria"/>
          <w:color w:val="000000" w:themeColor="text1"/>
          <w:sz w:val="22"/>
          <w:szCs w:val="22"/>
        </w:rPr>
        <w:t xml:space="preserve">tion between the two </w:t>
      </w:r>
      <w:r w:rsidR="00D36F47" w:rsidRPr="00463AAB">
        <w:rPr>
          <w:rFonts w:ascii="Cambria" w:hAnsi="Cambria"/>
          <w:color w:val="000000" w:themeColor="text1"/>
          <w:sz w:val="22"/>
          <w:szCs w:val="22"/>
        </w:rPr>
        <w:t>populations.</w:t>
      </w:r>
    </w:p>
    <w:p w14:paraId="6B2B52D5" w14:textId="77777777" w:rsidR="001F6219" w:rsidRPr="00463AAB" w:rsidRDefault="001F6219" w:rsidP="00463AAB">
      <w:pPr>
        <w:spacing w:line="276" w:lineRule="auto"/>
        <w:jc w:val="both"/>
        <w:rPr>
          <w:rFonts w:ascii="Cambria" w:hAnsi="Cambria"/>
          <w:sz w:val="22"/>
          <w:szCs w:val="22"/>
        </w:rPr>
      </w:pPr>
      <w:r w:rsidRPr="00463AAB">
        <w:rPr>
          <w:rFonts w:ascii="Cambria" w:hAnsi="Cambria"/>
          <w:sz w:val="22"/>
          <w:szCs w:val="22"/>
        </w:rPr>
        <w:t>The output verifies that the dataset contains a total of 9,024</w:t>
      </w:r>
      <w:r w:rsidR="00E531B3" w:rsidRPr="00463AAB">
        <w:rPr>
          <w:rFonts w:ascii="Cambria" w:hAnsi="Cambria"/>
          <w:sz w:val="22"/>
          <w:szCs w:val="22"/>
        </w:rPr>
        <w:t>0</w:t>
      </w:r>
      <w:r w:rsidRPr="00463AAB">
        <w:rPr>
          <w:rFonts w:ascii="Cambria" w:hAnsi="Cambria"/>
          <w:sz w:val="22"/>
          <w:szCs w:val="22"/>
        </w:rPr>
        <w:t xml:space="preserve"> PET image slices. Among these, 4,536</w:t>
      </w:r>
      <w:r w:rsidR="00E531B3" w:rsidRPr="00463AAB">
        <w:rPr>
          <w:rFonts w:ascii="Cambria" w:hAnsi="Cambria"/>
          <w:sz w:val="22"/>
          <w:szCs w:val="22"/>
        </w:rPr>
        <w:t>0</w:t>
      </w:r>
      <w:r w:rsidRPr="00463AAB">
        <w:rPr>
          <w:rFonts w:ascii="Cambria" w:hAnsi="Cambria"/>
          <w:sz w:val="22"/>
          <w:szCs w:val="22"/>
        </w:rPr>
        <w:t xml:space="preserve"> slices are labelled as Healthy (0) and 4,488</w:t>
      </w:r>
      <w:r w:rsidR="00E531B3" w:rsidRPr="00463AAB">
        <w:rPr>
          <w:rFonts w:ascii="Cambria" w:hAnsi="Cambria"/>
          <w:sz w:val="22"/>
          <w:szCs w:val="22"/>
        </w:rPr>
        <w:t>0</w:t>
      </w:r>
      <w:r w:rsidRPr="00463AAB">
        <w:rPr>
          <w:rFonts w:ascii="Cambria" w:hAnsi="Cambria"/>
          <w:sz w:val="22"/>
          <w:szCs w:val="22"/>
        </w:rPr>
        <w:t xml:space="preserve"> as Alzheimer’s (1), showing that the dataset is almost perfectly balanced. The script confirms that both </w:t>
      </w:r>
      <w:proofErr w:type="spellStart"/>
      <w:r w:rsidRPr="00463AAB">
        <w:rPr>
          <w:rFonts w:ascii="Cambria" w:hAnsi="Cambria"/>
          <w:sz w:val="22"/>
          <w:szCs w:val="22"/>
        </w:rPr>
        <w:t>labels.npy</w:t>
      </w:r>
      <w:proofErr w:type="spellEnd"/>
      <w:r w:rsidRPr="00463AAB">
        <w:rPr>
          <w:rFonts w:ascii="Cambria" w:hAnsi="Cambria"/>
          <w:sz w:val="22"/>
          <w:szCs w:val="22"/>
        </w:rPr>
        <w:t xml:space="preserve"> and labels.csv contain consistent label information matching the exact number of image slices. The sample rows displayed indicate that the initial slices belong to Alzheimer’s patients, as their label is 1. This check ensures that the preprocessing, labelling, and data-mapping steps were performed correctly before feature extraction and model training.</w:t>
      </w:r>
      <w:r w:rsidR="00892BD3" w:rsidRPr="00463AAB">
        <w:rPr>
          <w:rFonts w:ascii="Cambria" w:hAnsi="Cambria"/>
          <w:sz w:val="22"/>
          <w:szCs w:val="22"/>
        </w:rPr>
        <w:t xml:space="preserve"> [16-20]</w:t>
      </w:r>
    </w:p>
    <w:p w14:paraId="7276D739" w14:textId="77777777" w:rsidR="001F6219" w:rsidRPr="00463AAB" w:rsidRDefault="00D36F47" w:rsidP="00463AAB">
      <w:pPr>
        <w:shd w:val="clear" w:color="auto" w:fill="FFFFFF"/>
        <w:spacing w:line="276" w:lineRule="auto"/>
        <w:jc w:val="both"/>
        <w:rPr>
          <w:rFonts w:ascii="Cambria" w:eastAsia="Times New Roman" w:hAnsi="Cambria"/>
          <w:color w:val="000000"/>
          <w:sz w:val="22"/>
          <w:szCs w:val="22"/>
          <w:lang w:eastAsia="en-IN"/>
        </w:rPr>
      </w:pPr>
      <w:r w:rsidRPr="00463AAB">
        <w:rPr>
          <w:rFonts w:ascii="Cambria" w:eastAsia="Times New Roman" w:hAnsi="Cambria"/>
          <w:color w:val="000000"/>
          <w:sz w:val="22"/>
          <w:szCs w:val="22"/>
          <w:lang w:eastAsia="en-IN"/>
        </w:rPr>
        <w:t>The</w:t>
      </w:r>
      <w:r w:rsidR="001F6219" w:rsidRPr="00463AAB">
        <w:rPr>
          <w:rFonts w:ascii="Cambria" w:eastAsia="Times New Roman" w:hAnsi="Cambria"/>
          <w:color w:val="000000"/>
          <w:sz w:val="22"/>
          <w:szCs w:val="22"/>
          <w:lang w:eastAsia="en-IN"/>
        </w:rPr>
        <w:t xml:space="preserve"> output shows the cosine similarity between subject-level CNN feature vectors. The shape (10, 64) indicates that 10 subjects have been represented using 64-dimensional CNN features. The label array [1 1 1 1 1 0 0 0 0 0] confirms that the first five subjects are Alzheimer’s patients and the next five are healthy. The cosine similarity between subject 0 and subject 1 is extremely high (0.9999998), meaning their feature vectors are almost identical. This happens because both subjects belong to the Alzheimer’s group and share very similar metabolic patterns in their PET scans, resulting in nearly identical feature representations.  </w:t>
      </w:r>
    </w:p>
    <w:p w14:paraId="542B97D2" w14:textId="77777777" w:rsidR="008F05A9" w:rsidRPr="00463AAB" w:rsidRDefault="008F05A9" w:rsidP="00463AAB">
      <w:pPr>
        <w:shd w:val="clear" w:color="auto" w:fill="FFFFFF"/>
        <w:spacing w:line="276" w:lineRule="auto"/>
        <w:jc w:val="both"/>
        <w:rPr>
          <w:rFonts w:ascii="Cambria" w:eastAsia="Times New Roman" w:hAnsi="Cambria"/>
          <w:color w:val="000000"/>
          <w:sz w:val="22"/>
          <w:szCs w:val="22"/>
          <w:lang w:eastAsia="en-IN"/>
        </w:rPr>
      </w:pPr>
    </w:p>
    <w:p w14:paraId="276C45B5" w14:textId="77777777" w:rsidR="008F05A9" w:rsidRPr="00463AAB" w:rsidRDefault="008F05A9" w:rsidP="00463AAB">
      <w:pPr>
        <w:shd w:val="clear" w:color="auto" w:fill="FFFFFF"/>
        <w:spacing w:line="276" w:lineRule="auto"/>
        <w:jc w:val="both"/>
        <w:rPr>
          <w:rFonts w:ascii="Cambria" w:eastAsia="Times New Roman" w:hAnsi="Cambria"/>
          <w:b/>
          <w:i/>
          <w:iCs/>
          <w:color w:val="000000"/>
          <w:sz w:val="22"/>
          <w:szCs w:val="22"/>
          <w:lang w:eastAsia="en-IN"/>
        </w:rPr>
      </w:pPr>
      <w:r w:rsidRPr="00463AAB">
        <w:rPr>
          <w:rFonts w:ascii="Cambria" w:eastAsia="Times New Roman" w:hAnsi="Cambria"/>
          <w:b/>
          <w:i/>
          <w:iCs/>
          <w:color w:val="000000"/>
          <w:sz w:val="22"/>
          <w:szCs w:val="22"/>
          <w:lang w:eastAsia="en-IN"/>
        </w:rPr>
        <w:t>Comparative Analysis</w:t>
      </w:r>
    </w:p>
    <w:p w14:paraId="7FBAF23D" w14:textId="77777777" w:rsidR="008F05A9" w:rsidRPr="00463AAB" w:rsidRDefault="008F05A9" w:rsidP="00463AAB">
      <w:pPr>
        <w:shd w:val="clear" w:color="auto" w:fill="FFFFFF"/>
        <w:spacing w:line="276" w:lineRule="auto"/>
        <w:jc w:val="both"/>
        <w:rPr>
          <w:rFonts w:ascii="Cambria" w:eastAsia="Times New Roman" w:hAnsi="Cambria"/>
          <w:iCs/>
          <w:color w:val="000000"/>
          <w:sz w:val="22"/>
          <w:szCs w:val="22"/>
          <w:lang w:eastAsia="en-IN"/>
        </w:rPr>
      </w:pPr>
      <w:r w:rsidRPr="00463AAB">
        <w:rPr>
          <w:rFonts w:ascii="Cambria" w:eastAsia="Times New Roman" w:hAnsi="Cambria"/>
          <w:iCs/>
          <w:color w:val="000000"/>
          <w:sz w:val="22"/>
          <w:szCs w:val="22"/>
          <w:lang w:eastAsia="en-IN"/>
        </w:rPr>
        <w:t xml:space="preserve">A comparative study is conducted by starting with pure SVM algorithm and then integrating with other methods to increase the performance of the model.  To enhance the working of proposed system </w:t>
      </w:r>
      <w:r w:rsidR="00E531B3" w:rsidRPr="00463AAB">
        <w:rPr>
          <w:rFonts w:ascii="Cambria" w:eastAsia="Times New Roman" w:hAnsi="Cambria"/>
          <w:iCs/>
          <w:color w:val="000000"/>
          <w:sz w:val="22"/>
          <w:szCs w:val="22"/>
          <w:lang w:eastAsia="en-IN"/>
        </w:rPr>
        <w:t>Quantum computing infused with the ML algorithm SVM as we are having binary classification. To do the feature reduction, PCA also added. The below table 2</w:t>
      </w:r>
      <w:r w:rsidR="003C38C6" w:rsidRPr="00463AAB">
        <w:rPr>
          <w:rFonts w:ascii="Cambria" w:eastAsia="Times New Roman" w:hAnsi="Cambria"/>
          <w:iCs/>
          <w:color w:val="000000"/>
          <w:sz w:val="22"/>
          <w:szCs w:val="22"/>
          <w:lang w:eastAsia="en-IN"/>
        </w:rPr>
        <w:t xml:space="preserve"> and figure 6</w:t>
      </w:r>
      <w:r w:rsidR="00E531B3" w:rsidRPr="00463AAB">
        <w:rPr>
          <w:rFonts w:ascii="Cambria" w:eastAsia="Times New Roman" w:hAnsi="Cambria"/>
          <w:iCs/>
          <w:color w:val="000000"/>
          <w:sz w:val="22"/>
          <w:szCs w:val="22"/>
          <w:lang w:eastAsia="en-IN"/>
        </w:rPr>
        <w:t xml:space="preserve"> show the comparative study between the methodologies applied with average scores.</w:t>
      </w:r>
    </w:p>
    <w:tbl>
      <w:tblPr>
        <w:tblStyle w:val="TableGrid"/>
        <w:tblW w:w="6988" w:type="dxa"/>
        <w:jc w:val="center"/>
        <w:tblLook w:val="04A0" w:firstRow="1" w:lastRow="0" w:firstColumn="1" w:lastColumn="0" w:noHBand="0" w:noVBand="1"/>
      </w:tblPr>
      <w:tblGrid>
        <w:gridCol w:w="3070"/>
        <w:gridCol w:w="1137"/>
        <w:gridCol w:w="1170"/>
        <w:gridCol w:w="835"/>
        <w:gridCol w:w="776"/>
      </w:tblGrid>
      <w:tr w:rsidR="00E531B3" w:rsidRPr="00463AAB" w14:paraId="2E0CAEC6" w14:textId="77777777" w:rsidTr="00463AAB">
        <w:trPr>
          <w:jc w:val="center"/>
        </w:trPr>
        <w:tc>
          <w:tcPr>
            <w:tcW w:w="3070" w:type="dxa"/>
            <w:hideMark/>
          </w:tcPr>
          <w:p w14:paraId="1685A7D4" w14:textId="77777777" w:rsidR="00E531B3" w:rsidRPr="00463AAB" w:rsidRDefault="00E531B3" w:rsidP="00463AAB">
            <w:pPr>
              <w:shd w:val="clear" w:color="auto" w:fill="FFFFFF"/>
              <w:spacing w:line="276" w:lineRule="auto"/>
              <w:jc w:val="both"/>
              <w:rPr>
                <w:rFonts w:ascii="Cambria" w:eastAsia="Times New Roman" w:hAnsi="Cambria"/>
                <w:b/>
                <w:bCs/>
                <w:iCs/>
                <w:color w:val="000000"/>
                <w:lang w:eastAsia="en-IN"/>
              </w:rPr>
            </w:pPr>
            <w:r w:rsidRPr="00463AAB">
              <w:rPr>
                <w:rFonts w:ascii="Cambria" w:eastAsia="Times New Roman" w:hAnsi="Cambria"/>
                <w:b/>
                <w:bCs/>
                <w:iCs/>
                <w:color w:val="000000"/>
                <w:lang w:eastAsia="en-IN"/>
              </w:rPr>
              <w:t>Model</w:t>
            </w:r>
          </w:p>
        </w:tc>
        <w:tc>
          <w:tcPr>
            <w:tcW w:w="0" w:type="auto"/>
            <w:hideMark/>
          </w:tcPr>
          <w:p w14:paraId="20843E8B" w14:textId="77777777" w:rsidR="00E531B3" w:rsidRPr="00463AAB" w:rsidRDefault="00E531B3" w:rsidP="00463AAB">
            <w:pPr>
              <w:shd w:val="clear" w:color="auto" w:fill="FFFFFF"/>
              <w:spacing w:line="276" w:lineRule="auto"/>
              <w:jc w:val="both"/>
              <w:rPr>
                <w:rFonts w:ascii="Cambria" w:eastAsia="Times New Roman" w:hAnsi="Cambria"/>
                <w:b/>
                <w:bCs/>
                <w:iCs/>
                <w:color w:val="000000"/>
                <w:lang w:eastAsia="en-IN"/>
              </w:rPr>
            </w:pPr>
            <w:r w:rsidRPr="00463AAB">
              <w:rPr>
                <w:rFonts w:ascii="Cambria" w:eastAsia="Times New Roman" w:hAnsi="Cambria"/>
                <w:b/>
                <w:bCs/>
                <w:iCs/>
                <w:color w:val="000000"/>
                <w:lang w:eastAsia="en-IN"/>
              </w:rPr>
              <w:t>Accuracy (%)</w:t>
            </w:r>
          </w:p>
        </w:tc>
        <w:tc>
          <w:tcPr>
            <w:tcW w:w="0" w:type="auto"/>
            <w:hideMark/>
          </w:tcPr>
          <w:p w14:paraId="0C601BC3" w14:textId="77777777" w:rsidR="00E531B3" w:rsidRPr="00463AAB" w:rsidRDefault="00E531B3" w:rsidP="00463AAB">
            <w:pPr>
              <w:shd w:val="clear" w:color="auto" w:fill="FFFFFF"/>
              <w:spacing w:line="276" w:lineRule="auto"/>
              <w:jc w:val="both"/>
              <w:rPr>
                <w:rFonts w:ascii="Cambria" w:eastAsia="Times New Roman" w:hAnsi="Cambria"/>
                <w:b/>
                <w:bCs/>
                <w:iCs/>
                <w:color w:val="000000"/>
                <w:lang w:eastAsia="en-IN"/>
              </w:rPr>
            </w:pPr>
            <w:r w:rsidRPr="00463AAB">
              <w:rPr>
                <w:rFonts w:ascii="Cambria" w:eastAsia="Times New Roman" w:hAnsi="Cambria"/>
                <w:b/>
                <w:bCs/>
                <w:iCs/>
                <w:color w:val="000000"/>
                <w:lang w:eastAsia="en-IN"/>
              </w:rPr>
              <w:t xml:space="preserve">Precision </w:t>
            </w:r>
          </w:p>
        </w:tc>
        <w:tc>
          <w:tcPr>
            <w:tcW w:w="0" w:type="auto"/>
            <w:hideMark/>
          </w:tcPr>
          <w:p w14:paraId="5E15C355" w14:textId="77777777" w:rsidR="00E531B3" w:rsidRPr="00463AAB" w:rsidRDefault="00E531B3" w:rsidP="00463AAB">
            <w:pPr>
              <w:shd w:val="clear" w:color="auto" w:fill="FFFFFF"/>
              <w:spacing w:line="276" w:lineRule="auto"/>
              <w:jc w:val="both"/>
              <w:rPr>
                <w:rFonts w:ascii="Cambria" w:eastAsia="Times New Roman" w:hAnsi="Cambria"/>
                <w:b/>
                <w:bCs/>
                <w:iCs/>
                <w:color w:val="000000"/>
                <w:lang w:eastAsia="en-IN"/>
              </w:rPr>
            </w:pPr>
            <w:r w:rsidRPr="00463AAB">
              <w:rPr>
                <w:rFonts w:ascii="Cambria" w:eastAsia="Times New Roman" w:hAnsi="Cambria"/>
                <w:b/>
                <w:bCs/>
                <w:iCs/>
                <w:color w:val="000000"/>
                <w:lang w:eastAsia="en-IN"/>
              </w:rPr>
              <w:t xml:space="preserve">Recall </w:t>
            </w:r>
          </w:p>
        </w:tc>
        <w:tc>
          <w:tcPr>
            <w:tcW w:w="776" w:type="dxa"/>
            <w:hideMark/>
          </w:tcPr>
          <w:p w14:paraId="03F37644" w14:textId="77777777" w:rsidR="00E531B3" w:rsidRPr="00463AAB" w:rsidRDefault="00E531B3" w:rsidP="00463AAB">
            <w:pPr>
              <w:shd w:val="clear" w:color="auto" w:fill="FFFFFF"/>
              <w:spacing w:line="276" w:lineRule="auto"/>
              <w:jc w:val="both"/>
              <w:rPr>
                <w:rFonts w:ascii="Cambria" w:eastAsia="Times New Roman" w:hAnsi="Cambria"/>
                <w:b/>
                <w:bCs/>
                <w:iCs/>
                <w:color w:val="000000"/>
                <w:lang w:eastAsia="en-IN"/>
              </w:rPr>
            </w:pPr>
            <w:r w:rsidRPr="00463AAB">
              <w:rPr>
                <w:rFonts w:ascii="Cambria" w:eastAsia="Times New Roman" w:hAnsi="Cambria"/>
                <w:b/>
                <w:bCs/>
                <w:iCs/>
                <w:color w:val="000000"/>
                <w:lang w:eastAsia="en-IN"/>
              </w:rPr>
              <w:t>F1-Score</w:t>
            </w:r>
          </w:p>
        </w:tc>
      </w:tr>
      <w:tr w:rsidR="00E531B3" w:rsidRPr="00463AAB" w14:paraId="0CBEF6BD" w14:textId="77777777" w:rsidTr="00463AAB">
        <w:trPr>
          <w:jc w:val="center"/>
        </w:trPr>
        <w:tc>
          <w:tcPr>
            <w:tcW w:w="3070" w:type="dxa"/>
            <w:hideMark/>
          </w:tcPr>
          <w:p w14:paraId="3799B1E1"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b/>
                <w:bCs/>
                <w:iCs/>
                <w:color w:val="000000"/>
                <w:lang w:eastAsia="en-IN"/>
              </w:rPr>
              <w:t>SVM</w:t>
            </w:r>
          </w:p>
        </w:tc>
        <w:tc>
          <w:tcPr>
            <w:tcW w:w="0" w:type="auto"/>
            <w:hideMark/>
          </w:tcPr>
          <w:p w14:paraId="1E49D750"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iCs/>
                <w:color w:val="000000"/>
                <w:lang w:eastAsia="en-IN"/>
              </w:rPr>
              <w:t>87.6</w:t>
            </w:r>
          </w:p>
        </w:tc>
        <w:tc>
          <w:tcPr>
            <w:tcW w:w="0" w:type="auto"/>
            <w:hideMark/>
          </w:tcPr>
          <w:p w14:paraId="11D5D1FC"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iCs/>
                <w:color w:val="000000"/>
                <w:lang w:eastAsia="en-IN"/>
              </w:rPr>
              <w:t>0.87</w:t>
            </w:r>
          </w:p>
        </w:tc>
        <w:tc>
          <w:tcPr>
            <w:tcW w:w="0" w:type="auto"/>
            <w:hideMark/>
          </w:tcPr>
          <w:p w14:paraId="52E573AF"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iCs/>
                <w:color w:val="000000"/>
                <w:lang w:eastAsia="en-IN"/>
              </w:rPr>
              <w:t>0.87</w:t>
            </w:r>
          </w:p>
        </w:tc>
        <w:tc>
          <w:tcPr>
            <w:tcW w:w="776" w:type="dxa"/>
            <w:hideMark/>
          </w:tcPr>
          <w:p w14:paraId="4793D0D3"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iCs/>
                <w:color w:val="000000"/>
                <w:lang w:eastAsia="en-IN"/>
              </w:rPr>
              <w:t>0.87</w:t>
            </w:r>
          </w:p>
        </w:tc>
      </w:tr>
      <w:tr w:rsidR="00E531B3" w:rsidRPr="00463AAB" w14:paraId="00A157F3" w14:textId="77777777" w:rsidTr="00463AAB">
        <w:trPr>
          <w:jc w:val="center"/>
        </w:trPr>
        <w:tc>
          <w:tcPr>
            <w:tcW w:w="3070" w:type="dxa"/>
            <w:hideMark/>
          </w:tcPr>
          <w:p w14:paraId="150C5A19"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b/>
                <w:bCs/>
                <w:iCs/>
                <w:color w:val="000000"/>
                <w:lang w:eastAsia="en-IN"/>
              </w:rPr>
              <w:t>QSVM</w:t>
            </w:r>
          </w:p>
        </w:tc>
        <w:tc>
          <w:tcPr>
            <w:tcW w:w="0" w:type="auto"/>
            <w:hideMark/>
          </w:tcPr>
          <w:p w14:paraId="15E935B8"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iCs/>
                <w:color w:val="000000"/>
                <w:lang w:eastAsia="en-IN"/>
              </w:rPr>
              <w:t>89.8</w:t>
            </w:r>
          </w:p>
        </w:tc>
        <w:tc>
          <w:tcPr>
            <w:tcW w:w="0" w:type="auto"/>
            <w:hideMark/>
          </w:tcPr>
          <w:p w14:paraId="2EBE9602"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iCs/>
                <w:color w:val="000000"/>
                <w:lang w:eastAsia="en-IN"/>
              </w:rPr>
              <w:t>0.90</w:t>
            </w:r>
          </w:p>
        </w:tc>
        <w:tc>
          <w:tcPr>
            <w:tcW w:w="0" w:type="auto"/>
            <w:hideMark/>
          </w:tcPr>
          <w:p w14:paraId="608D8D1D" w14:textId="77777777" w:rsidR="00E531B3" w:rsidRPr="00463AAB" w:rsidRDefault="00E531B3" w:rsidP="00463AAB">
            <w:pPr>
              <w:spacing w:line="276" w:lineRule="auto"/>
              <w:jc w:val="both"/>
              <w:rPr>
                <w:rFonts w:ascii="Cambria" w:hAnsi="Cambria"/>
              </w:rPr>
            </w:pPr>
            <w:r w:rsidRPr="00463AAB">
              <w:rPr>
                <w:rFonts w:ascii="Cambria" w:eastAsia="Times New Roman" w:hAnsi="Cambria"/>
                <w:iCs/>
                <w:color w:val="000000"/>
                <w:lang w:eastAsia="en-IN"/>
              </w:rPr>
              <w:t>0.90</w:t>
            </w:r>
          </w:p>
        </w:tc>
        <w:tc>
          <w:tcPr>
            <w:tcW w:w="776" w:type="dxa"/>
            <w:hideMark/>
          </w:tcPr>
          <w:p w14:paraId="316B68D4" w14:textId="77777777" w:rsidR="00E531B3" w:rsidRPr="00463AAB" w:rsidRDefault="00E531B3" w:rsidP="00463AAB">
            <w:pPr>
              <w:spacing w:line="276" w:lineRule="auto"/>
              <w:jc w:val="both"/>
              <w:rPr>
                <w:rFonts w:ascii="Cambria" w:hAnsi="Cambria"/>
              </w:rPr>
            </w:pPr>
            <w:r w:rsidRPr="00463AAB">
              <w:rPr>
                <w:rFonts w:ascii="Cambria" w:eastAsia="Times New Roman" w:hAnsi="Cambria"/>
                <w:iCs/>
                <w:color w:val="000000"/>
                <w:lang w:eastAsia="en-IN"/>
              </w:rPr>
              <w:t>0.90</w:t>
            </w:r>
          </w:p>
        </w:tc>
      </w:tr>
      <w:tr w:rsidR="00E531B3" w:rsidRPr="00463AAB" w14:paraId="1E6C73CB" w14:textId="77777777" w:rsidTr="00463AAB">
        <w:trPr>
          <w:jc w:val="center"/>
        </w:trPr>
        <w:tc>
          <w:tcPr>
            <w:tcW w:w="3070" w:type="dxa"/>
            <w:hideMark/>
          </w:tcPr>
          <w:p w14:paraId="48B7AAF7"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b/>
                <w:bCs/>
                <w:iCs/>
                <w:color w:val="000000"/>
                <w:lang w:eastAsia="en-IN"/>
              </w:rPr>
              <w:t>CNN-PCA-QSVM (Proposed)</w:t>
            </w:r>
          </w:p>
        </w:tc>
        <w:tc>
          <w:tcPr>
            <w:tcW w:w="0" w:type="auto"/>
            <w:hideMark/>
          </w:tcPr>
          <w:p w14:paraId="4926AD95"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b/>
                <w:bCs/>
                <w:iCs/>
                <w:color w:val="000000"/>
                <w:lang w:eastAsia="en-IN"/>
              </w:rPr>
              <w:t>91.4</w:t>
            </w:r>
          </w:p>
        </w:tc>
        <w:tc>
          <w:tcPr>
            <w:tcW w:w="0" w:type="auto"/>
            <w:hideMark/>
          </w:tcPr>
          <w:p w14:paraId="6BDE08FD" w14:textId="77777777" w:rsidR="00E531B3" w:rsidRPr="00463AAB" w:rsidRDefault="00E531B3" w:rsidP="00463AAB">
            <w:pPr>
              <w:shd w:val="clear" w:color="auto" w:fill="FFFFFF"/>
              <w:spacing w:line="276" w:lineRule="auto"/>
              <w:jc w:val="both"/>
              <w:rPr>
                <w:rFonts w:ascii="Cambria" w:eastAsia="Times New Roman" w:hAnsi="Cambria"/>
                <w:iCs/>
                <w:color w:val="000000"/>
                <w:lang w:eastAsia="en-IN"/>
              </w:rPr>
            </w:pPr>
            <w:r w:rsidRPr="00463AAB">
              <w:rPr>
                <w:rFonts w:ascii="Cambria" w:eastAsia="Times New Roman" w:hAnsi="Cambria"/>
                <w:b/>
                <w:bCs/>
                <w:iCs/>
                <w:color w:val="000000"/>
                <w:lang w:eastAsia="en-IN"/>
              </w:rPr>
              <w:t>0.92</w:t>
            </w:r>
          </w:p>
        </w:tc>
        <w:tc>
          <w:tcPr>
            <w:tcW w:w="0" w:type="auto"/>
            <w:hideMark/>
          </w:tcPr>
          <w:p w14:paraId="400BC646" w14:textId="77777777" w:rsidR="00E531B3" w:rsidRPr="00463AAB" w:rsidRDefault="00E531B3" w:rsidP="00463AAB">
            <w:pPr>
              <w:spacing w:line="276" w:lineRule="auto"/>
              <w:jc w:val="both"/>
              <w:rPr>
                <w:rFonts w:ascii="Cambria" w:hAnsi="Cambria"/>
              </w:rPr>
            </w:pPr>
            <w:r w:rsidRPr="00463AAB">
              <w:rPr>
                <w:rFonts w:ascii="Cambria" w:eastAsia="Times New Roman" w:hAnsi="Cambria"/>
                <w:b/>
                <w:bCs/>
                <w:iCs/>
                <w:color w:val="000000"/>
                <w:lang w:eastAsia="en-IN"/>
              </w:rPr>
              <w:t>0.92</w:t>
            </w:r>
          </w:p>
        </w:tc>
        <w:tc>
          <w:tcPr>
            <w:tcW w:w="776" w:type="dxa"/>
            <w:hideMark/>
          </w:tcPr>
          <w:p w14:paraId="1EC248B8" w14:textId="77777777" w:rsidR="00E531B3" w:rsidRPr="00463AAB" w:rsidRDefault="00E531B3" w:rsidP="00463AAB">
            <w:pPr>
              <w:spacing w:line="276" w:lineRule="auto"/>
              <w:jc w:val="both"/>
              <w:rPr>
                <w:rFonts w:ascii="Cambria" w:hAnsi="Cambria"/>
              </w:rPr>
            </w:pPr>
            <w:r w:rsidRPr="00463AAB">
              <w:rPr>
                <w:rFonts w:ascii="Cambria" w:eastAsia="Times New Roman" w:hAnsi="Cambria"/>
                <w:b/>
                <w:bCs/>
                <w:iCs/>
                <w:color w:val="000000"/>
                <w:lang w:eastAsia="en-IN"/>
              </w:rPr>
              <w:t>0.92</w:t>
            </w:r>
          </w:p>
        </w:tc>
      </w:tr>
    </w:tbl>
    <w:p w14:paraId="21ABE747" w14:textId="77777777" w:rsidR="003C38C6" w:rsidRPr="00463AAB" w:rsidRDefault="00185B7B" w:rsidP="00463AAB">
      <w:pPr>
        <w:shd w:val="clear" w:color="auto" w:fill="FFFFFF"/>
        <w:spacing w:line="276" w:lineRule="auto"/>
        <w:rPr>
          <w:rFonts w:ascii="Cambria" w:eastAsia="Times New Roman" w:hAnsi="Cambria"/>
          <w:iCs/>
          <w:color w:val="000000"/>
          <w:sz w:val="22"/>
          <w:szCs w:val="22"/>
          <w:lang w:eastAsia="en-IN"/>
        </w:rPr>
      </w:pPr>
      <w:r w:rsidRPr="00463AAB">
        <w:rPr>
          <w:rFonts w:ascii="Cambria" w:eastAsia="Times New Roman" w:hAnsi="Cambria"/>
          <w:iCs/>
          <w:color w:val="000000"/>
          <w:sz w:val="22"/>
          <w:szCs w:val="22"/>
          <w:lang w:eastAsia="en-IN"/>
        </w:rPr>
        <w:t xml:space="preserve">Table </w:t>
      </w:r>
      <w:proofErr w:type="gramStart"/>
      <w:r w:rsidRPr="00463AAB">
        <w:rPr>
          <w:rFonts w:ascii="Cambria" w:eastAsia="Times New Roman" w:hAnsi="Cambria"/>
          <w:iCs/>
          <w:color w:val="000000"/>
          <w:sz w:val="22"/>
          <w:szCs w:val="22"/>
          <w:lang w:eastAsia="en-IN"/>
        </w:rPr>
        <w:t>2 :</w:t>
      </w:r>
      <w:proofErr w:type="gramEnd"/>
      <w:r w:rsidRPr="00463AAB">
        <w:rPr>
          <w:rFonts w:ascii="Cambria" w:eastAsia="Times New Roman" w:hAnsi="Cambria"/>
          <w:iCs/>
          <w:color w:val="000000"/>
          <w:sz w:val="22"/>
          <w:szCs w:val="22"/>
          <w:lang w:eastAsia="en-IN"/>
        </w:rPr>
        <w:t xml:space="preserve"> </w:t>
      </w:r>
      <w:r w:rsidRPr="00463AAB">
        <w:rPr>
          <w:rFonts w:ascii="Cambria" w:eastAsia="Times New Roman" w:hAnsi="Cambria"/>
          <w:bCs/>
          <w:i/>
          <w:iCs/>
          <w:color w:val="000000"/>
          <w:sz w:val="22"/>
          <w:szCs w:val="22"/>
          <w:lang w:eastAsia="en-IN"/>
        </w:rPr>
        <w:t>Comparative Study Table</w:t>
      </w:r>
    </w:p>
    <w:p w14:paraId="0BA847C8" w14:textId="77777777" w:rsidR="003C38C6" w:rsidRPr="00463AAB" w:rsidRDefault="003C38C6" w:rsidP="00463AAB">
      <w:pPr>
        <w:shd w:val="clear" w:color="auto" w:fill="FFFFFF"/>
        <w:spacing w:line="276" w:lineRule="auto"/>
        <w:rPr>
          <w:rFonts w:ascii="Cambria" w:eastAsia="Times New Roman" w:hAnsi="Cambria"/>
          <w:iCs/>
          <w:color w:val="000000"/>
          <w:sz w:val="22"/>
          <w:szCs w:val="22"/>
          <w:lang w:eastAsia="en-IN"/>
        </w:rPr>
      </w:pPr>
      <w:r w:rsidRPr="00463AAB">
        <w:rPr>
          <w:rFonts w:ascii="Cambria" w:eastAsia="Times New Roman" w:hAnsi="Cambria"/>
          <w:iCs/>
          <w:noProof/>
          <w:color w:val="000000"/>
          <w:sz w:val="22"/>
          <w:szCs w:val="22"/>
        </w:rPr>
        <w:drawing>
          <wp:inline distT="0" distB="0" distL="0" distR="0" wp14:anchorId="7BD81FF2" wp14:editId="2E370487">
            <wp:extent cx="3368842" cy="2065532"/>
            <wp:effectExtent l="0" t="0" r="0" b="5080"/>
            <wp:docPr id="15" name="Picture 14" descr="मॉडल प्रदर्शन माप समीकृत तुल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मॉडल प्रदर्शन माप समीकृत तुलना.png"/>
                    <pic:cNvPicPr/>
                  </pic:nvPicPr>
                  <pic:blipFill>
                    <a:blip r:embed="rId20" cstate="print"/>
                    <a:srcRect t="8108"/>
                    <a:stretch>
                      <a:fillRect/>
                    </a:stretch>
                  </pic:blipFill>
                  <pic:spPr>
                    <a:xfrm>
                      <a:off x="0" y="0"/>
                      <a:ext cx="3556513" cy="2180599"/>
                    </a:xfrm>
                    <a:prstGeom prst="rect">
                      <a:avLst/>
                    </a:prstGeom>
                  </pic:spPr>
                </pic:pic>
              </a:graphicData>
            </a:graphic>
          </wp:inline>
        </w:drawing>
      </w:r>
    </w:p>
    <w:p w14:paraId="51D684EB" w14:textId="77777777" w:rsidR="003C38C6" w:rsidRPr="00463AAB" w:rsidRDefault="003C38C6" w:rsidP="00463AAB">
      <w:pPr>
        <w:shd w:val="clear" w:color="auto" w:fill="FFFFFF"/>
        <w:spacing w:line="276" w:lineRule="auto"/>
        <w:rPr>
          <w:rFonts w:ascii="Cambria" w:eastAsia="Times New Roman" w:hAnsi="Cambria"/>
          <w:b/>
          <w:i/>
          <w:iCs/>
          <w:color w:val="000000"/>
          <w:sz w:val="22"/>
          <w:szCs w:val="22"/>
          <w:lang w:eastAsia="en-IN"/>
        </w:rPr>
      </w:pPr>
      <w:r w:rsidRPr="00463AAB">
        <w:rPr>
          <w:rFonts w:ascii="Cambria" w:eastAsia="Times New Roman" w:hAnsi="Cambria"/>
          <w:b/>
          <w:i/>
          <w:iCs/>
          <w:color w:val="000000"/>
          <w:sz w:val="22"/>
          <w:szCs w:val="22"/>
          <w:lang w:eastAsia="en-IN"/>
        </w:rPr>
        <w:t>Figure 6: Comparative Analysis</w:t>
      </w:r>
    </w:p>
    <w:p w14:paraId="2DB60D3B" w14:textId="77777777" w:rsidR="001F6219" w:rsidRPr="00463AAB" w:rsidRDefault="001F6219" w:rsidP="00463AAB">
      <w:pPr>
        <w:pStyle w:val="Heading1"/>
        <w:numPr>
          <w:ilvl w:val="0"/>
          <w:numId w:val="29"/>
        </w:numPr>
        <w:tabs>
          <w:tab w:val="clear" w:pos="216"/>
        </w:tabs>
        <w:spacing w:before="0" w:after="0" w:line="276" w:lineRule="auto"/>
        <w:ind w:left="851"/>
        <w:jc w:val="both"/>
        <w:rPr>
          <w:rFonts w:ascii="Cambria" w:hAnsi="Cambria"/>
          <w:b/>
          <w:sz w:val="22"/>
          <w:szCs w:val="22"/>
        </w:rPr>
      </w:pPr>
      <w:r w:rsidRPr="00463AAB">
        <w:rPr>
          <w:rFonts w:ascii="Cambria" w:hAnsi="Cambria"/>
          <w:b/>
          <w:sz w:val="22"/>
          <w:szCs w:val="22"/>
        </w:rPr>
        <w:lastRenderedPageBreak/>
        <w:t>Discussion</w:t>
      </w:r>
    </w:p>
    <w:p w14:paraId="3C264C74" w14:textId="77777777" w:rsidR="00CC0FA5"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“A hybrid quantum–classical CNN uses both quantum and classical convolution layers designed to use a parameterized quantum circuit. This means that the computing model utilizes a quantum circuits approach to construct QML algorithms, which are then used to transform the quantum state to extract image hidden features. This computational acceleration is expected to achieve better algorithm performance than classical CNNs” [</w:t>
      </w:r>
      <w:hyperlink w:anchor="Ajlouni" w:history="1">
        <w:r w:rsidRPr="00463AAB">
          <w:rPr>
            <w:rStyle w:val="Hyperlink"/>
            <w:rFonts w:ascii="Cambria" w:hAnsi="Cambria"/>
            <w:sz w:val="22"/>
            <w:szCs w:val="22"/>
          </w:rPr>
          <w:t>14</w:t>
        </w:r>
      </w:hyperlink>
      <w:r w:rsidRPr="00463AAB">
        <w:rPr>
          <w:rFonts w:ascii="Cambria" w:hAnsi="Cambria"/>
          <w:color w:val="000000" w:themeColor="text1"/>
          <w:sz w:val="22"/>
          <w:szCs w:val="22"/>
        </w:rPr>
        <w:t xml:space="preserve">]. In this study we worked with a hybrid QML model integrating with CNN, PCA and QSVM for the detection and classification of </w:t>
      </w:r>
      <w:r w:rsidR="002C3301" w:rsidRPr="00463AAB">
        <w:rPr>
          <w:rFonts w:ascii="Cambria" w:hAnsi="Cambria"/>
          <w:color w:val="000000" w:themeColor="text1"/>
          <w:sz w:val="22"/>
          <w:szCs w:val="22"/>
        </w:rPr>
        <w:t>AD</w:t>
      </w:r>
      <w:r w:rsidRPr="00463AAB">
        <w:rPr>
          <w:rFonts w:ascii="Cambria" w:hAnsi="Cambria"/>
          <w:color w:val="000000" w:themeColor="text1"/>
          <w:sz w:val="22"/>
          <w:szCs w:val="22"/>
        </w:rPr>
        <w:t xml:space="preserve"> using PET scans. The proposed method successfully transformed 3D PET scans into 2DSlices, extracting high metabolic features using CNN and further compressed the slices to subject level embedding making it compatible for QSVM classification. Deep learning models, specifically convolutional neural networks (CNN), have revolutionized disease detection in healthcare [</w:t>
      </w:r>
      <w:hyperlink w:anchor="Jenber" w:history="1">
        <w:r w:rsidRPr="00463AAB">
          <w:rPr>
            <w:rStyle w:val="Hyperlink"/>
            <w:rFonts w:ascii="Cambria" w:hAnsi="Cambria"/>
            <w:sz w:val="22"/>
            <w:szCs w:val="22"/>
          </w:rPr>
          <w:t>12</w:t>
        </w:r>
      </w:hyperlink>
      <w:r w:rsidRPr="00463AAB">
        <w:rPr>
          <w:rFonts w:ascii="Cambria" w:hAnsi="Cambria"/>
          <w:color w:val="000000" w:themeColor="text1"/>
          <w:sz w:val="22"/>
          <w:szCs w:val="22"/>
        </w:rPr>
        <w:t>].</w:t>
      </w:r>
    </w:p>
    <w:p w14:paraId="23350B5A"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The observation(s) align with the existing literatures, demonstrating that QML algorithms can provide meaningful pattern recognition even with small dataset, where classical deep learning machine find it challenging due to insufficient representation of disease </w:t>
      </w:r>
      <w:proofErr w:type="spellStart"/>
      <w:r w:rsidRPr="00463AAB">
        <w:rPr>
          <w:rFonts w:ascii="Cambria" w:hAnsi="Cambria"/>
          <w:color w:val="000000" w:themeColor="text1"/>
          <w:sz w:val="22"/>
          <w:szCs w:val="22"/>
        </w:rPr>
        <w:t>diversity.Hybrid</w:t>
      </w:r>
      <w:proofErr w:type="spellEnd"/>
      <w:r w:rsidRPr="00463AAB">
        <w:rPr>
          <w:rFonts w:ascii="Cambria" w:hAnsi="Cambria"/>
          <w:color w:val="000000" w:themeColor="text1"/>
          <w:sz w:val="22"/>
          <w:szCs w:val="22"/>
        </w:rPr>
        <w:t xml:space="preserve"> quantum systems have shown promise in image classification by combining the strengths of both classical and quantum algorithms [</w:t>
      </w:r>
      <w:hyperlink w:anchor="Ajlouni" w:history="1">
        <w:r w:rsidRPr="00463AAB">
          <w:rPr>
            <w:rStyle w:val="Hyperlink"/>
            <w:rFonts w:ascii="Cambria" w:hAnsi="Cambria"/>
            <w:sz w:val="22"/>
            <w:szCs w:val="22"/>
          </w:rPr>
          <w:t>8</w:t>
        </w:r>
      </w:hyperlink>
      <w:r w:rsidRPr="00463AAB">
        <w:rPr>
          <w:rFonts w:ascii="Cambria" w:hAnsi="Cambria"/>
          <w:color w:val="000000" w:themeColor="text1"/>
          <w:sz w:val="22"/>
          <w:szCs w:val="22"/>
        </w:rPr>
        <w:t>]. The study demonstrated the potential of QSVM to identify minute differences in glucose metabolism which differentiate Alzheimer’s and healthy subjects with compressed PCA features.</w:t>
      </w:r>
    </w:p>
    <w:p w14:paraId="5E2466FC"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The PCA reduction to 8 components (a quantum hardware friendly functionality), retained more discriminative variance due to greater subject level consistency. This supports evidence from literature that quantum kernels </w:t>
      </w:r>
      <w:proofErr w:type="spellStart"/>
      <w:r w:rsidRPr="00463AAB">
        <w:rPr>
          <w:rFonts w:ascii="Cambria" w:hAnsi="Cambria"/>
          <w:color w:val="000000" w:themeColor="text1"/>
          <w:sz w:val="22"/>
          <w:szCs w:val="22"/>
        </w:rPr>
        <w:t>performespecially</w:t>
      </w:r>
      <w:proofErr w:type="spellEnd"/>
      <w:r w:rsidRPr="00463AAB">
        <w:rPr>
          <w:rFonts w:ascii="Cambria" w:hAnsi="Cambria"/>
          <w:color w:val="000000" w:themeColor="text1"/>
          <w:sz w:val="22"/>
          <w:szCs w:val="22"/>
        </w:rPr>
        <w:t xml:space="preserve"> </w:t>
      </w:r>
      <w:proofErr w:type="spellStart"/>
      <w:r w:rsidRPr="00463AAB">
        <w:rPr>
          <w:rFonts w:ascii="Cambria" w:hAnsi="Cambria"/>
          <w:color w:val="000000" w:themeColor="text1"/>
          <w:sz w:val="22"/>
          <w:szCs w:val="22"/>
        </w:rPr>
        <w:t>wellwhensufficient</w:t>
      </w:r>
      <w:proofErr w:type="spellEnd"/>
      <w:r w:rsidRPr="00463AAB">
        <w:rPr>
          <w:rFonts w:ascii="Cambria" w:hAnsi="Cambria"/>
          <w:color w:val="000000" w:themeColor="text1"/>
          <w:sz w:val="22"/>
          <w:szCs w:val="22"/>
        </w:rPr>
        <w:t xml:space="preserve"> subject variability is available. This enables better separation of non-linear patterns in compressed embedding.</w:t>
      </w:r>
    </w:p>
    <w:p w14:paraId="66078B9B"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The results align with hybrid QML literature – Chen et </w:t>
      </w:r>
      <w:proofErr w:type="gramStart"/>
      <w:r w:rsidRPr="00463AAB">
        <w:rPr>
          <w:rFonts w:ascii="Cambria" w:hAnsi="Cambria"/>
          <w:color w:val="000000" w:themeColor="text1"/>
          <w:sz w:val="22"/>
          <w:szCs w:val="22"/>
        </w:rPr>
        <w:t>al .</w:t>
      </w:r>
      <w:proofErr w:type="gramEnd"/>
      <w:r w:rsidRPr="00463AAB">
        <w:rPr>
          <w:rFonts w:ascii="Cambria" w:hAnsi="Cambria"/>
          <w:color w:val="000000" w:themeColor="text1"/>
          <w:sz w:val="22"/>
          <w:szCs w:val="22"/>
        </w:rPr>
        <w:t xml:space="preserve"> (2024) and </w:t>
      </w:r>
      <w:proofErr w:type="spellStart"/>
      <w:r w:rsidRPr="00463AAB">
        <w:rPr>
          <w:rFonts w:ascii="Cambria" w:hAnsi="Cambria"/>
          <w:color w:val="000000" w:themeColor="text1"/>
          <w:sz w:val="22"/>
          <w:szCs w:val="22"/>
        </w:rPr>
        <w:t>Ajlouni</w:t>
      </w:r>
      <w:proofErr w:type="spellEnd"/>
      <w:r w:rsidRPr="00463AAB">
        <w:rPr>
          <w:rFonts w:ascii="Cambria" w:hAnsi="Cambria"/>
          <w:color w:val="000000" w:themeColor="text1"/>
          <w:sz w:val="22"/>
          <w:szCs w:val="22"/>
        </w:rPr>
        <w:t xml:space="preserve"> et al. (2023), showing that combining CNNs with quantum classifiers yields enhanced accuracy in high dimensional medical imaging.</w:t>
      </w:r>
    </w:p>
    <w:p w14:paraId="37C766EA" w14:textId="77777777" w:rsidR="001F6219" w:rsidRPr="00463AAB"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 xml:space="preserve">However, a small degree of class confusion was observed. Misclassified AD subjects exhibited mild disease expression reflected in subtle PET abnormalities, while misclassified healthy subjects belonged to elderly individuals with hypometabolic patterns resembling early AD. Such overlaps indicate physiological ambiguity rather than methodological shortcomings. </w:t>
      </w:r>
      <w:proofErr w:type="gramStart"/>
      <w:r w:rsidRPr="00463AAB">
        <w:rPr>
          <w:rFonts w:ascii="Cambria" w:hAnsi="Cambria"/>
          <w:color w:val="000000" w:themeColor="text1"/>
          <w:sz w:val="22"/>
          <w:szCs w:val="22"/>
        </w:rPr>
        <w:t>Overall</w:t>
      </w:r>
      <w:proofErr w:type="gramEnd"/>
      <w:r w:rsidRPr="00463AAB">
        <w:rPr>
          <w:rFonts w:ascii="Cambria" w:hAnsi="Cambria"/>
          <w:color w:val="000000" w:themeColor="text1"/>
          <w:sz w:val="22"/>
          <w:szCs w:val="22"/>
        </w:rPr>
        <w:t xml:space="preserve"> the study allows the hybrid quantum classical system to demonstrate the potential real-world clinical utility of QML for neurodegeneration screening.</w:t>
      </w:r>
    </w:p>
    <w:p w14:paraId="3100F31B" w14:textId="77777777" w:rsidR="001F6219" w:rsidRDefault="001F6219"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A recent survey of ML and DL approaches (classical) for AD diagnosis using neuroimaging (PET, MRI, fMRI), addressing reproducibility and generalizability challenges — useful for highlighting the need for further research and robust evaluation when reporting quantum-based methods [</w:t>
      </w:r>
      <w:hyperlink w:anchor="Aghdam" w:history="1">
        <w:r w:rsidRPr="00463AAB">
          <w:rPr>
            <w:rStyle w:val="Hyperlink"/>
            <w:rFonts w:ascii="Cambria" w:hAnsi="Cambria"/>
            <w:sz w:val="22"/>
            <w:szCs w:val="22"/>
          </w:rPr>
          <w:t>13</w:t>
        </w:r>
      </w:hyperlink>
      <w:r w:rsidRPr="00463AAB">
        <w:rPr>
          <w:rFonts w:ascii="Cambria" w:hAnsi="Cambria"/>
          <w:color w:val="000000" w:themeColor="text1"/>
          <w:sz w:val="22"/>
          <w:szCs w:val="22"/>
        </w:rPr>
        <w:t>]. Nevertheless, the successful end to end execution of the hybrid quantum model provides a compelling proof of concept for integrating QML into neuroimaging analysis.</w:t>
      </w:r>
    </w:p>
    <w:p w14:paraId="214580B9" w14:textId="77777777" w:rsidR="00463AAB" w:rsidRPr="00463AAB" w:rsidRDefault="00463AAB" w:rsidP="00463AAB">
      <w:pPr>
        <w:spacing w:line="276" w:lineRule="auto"/>
        <w:jc w:val="both"/>
        <w:rPr>
          <w:rFonts w:ascii="Cambria" w:hAnsi="Cambria"/>
          <w:color w:val="000000" w:themeColor="text1"/>
          <w:sz w:val="22"/>
          <w:szCs w:val="22"/>
        </w:rPr>
      </w:pPr>
    </w:p>
    <w:p w14:paraId="0C7B1546" w14:textId="77777777" w:rsidR="002C3301" w:rsidRPr="00463AAB" w:rsidRDefault="002C3301" w:rsidP="00463AAB">
      <w:pPr>
        <w:pStyle w:val="Heading1"/>
        <w:numPr>
          <w:ilvl w:val="0"/>
          <w:numId w:val="29"/>
        </w:numPr>
        <w:tabs>
          <w:tab w:val="clear" w:pos="216"/>
        </w:tabs>
        <w:spacing w:before="0" w:after="0" w:line="276" w:lineRule="auto"/>
        <w:ind w:left="851"/>
        <w:jc w:val="both"/>
        <w:rPr>
          <w:rFonts w:ascii="Cambria" w:hAnsi="Cambria"/>
          <w:b/>
          <w:color w:val="000000" w:themeColor="text1"/>
          <w:sz w:val="22"/>
          <w:szCs w:val="22"/>
        </w:rPr>
      </w:pPr>
      <w:r w:rsidRPr="00463AAB">
        <w:rPr>
          <w:rFonts w:ascii="Cambria" w:hAnsi="Cambria"/>
          <w:b/>
          <w:color w:val="000000" w:themeColor="text1"/>
          <w:sz w:val="22"/>
          <w:szCs w:val="22"/>
        </w:rPr>
        <w:t>Conclusion</w:t>
      </w:r>
    </w:p>
    <w:p w14:paraId="3A8A1B53" w14:textId="77777777" w:rsidR="002C3301" w:rsidRPr="00463AAB" w:rsidRDefault="002C3301" w:rsidP="00463AAB">
      <w:pPr>
        <w:spacing w:line="276" w:lineRule="auto"/>
        <w:jc w:val="both"/>
        <w:rPr>
          <w:rFonts w:ascii="Cambria" w:hAnsi="Cambria"/>
          <w:color w:val="000000" w:themeColor="text1"/>
          <w:sz w:val="22"/>
          <w:szCs w:val="22"/>
        </w:rPr>
      </w:pPr>
      <w:r w:rsidRPr="00463AAB">
        <w:rPr>
          <w:rFonts w:ascii="Cambria" w:hAnsi="Cambria"/>
          <w:color w:val="000000" w:themeColor="text1"/>
          <w:sz w:val="22"/>
          <w:szCs w:val="22"/>
        </w:rPr>
        <w:t>Diagnosis of AD</w:t>
      </w:r>
      <w:r w:rsidR="008F05A9" w:rsidRPr="00463AAB">
        <w:rPr>
          <w:rFonts w:ascii="Cambria" w:hAnsi="Cambria"/>
          <w:color w:val="000000" w:themeColor="text1"/>
          <w:sz w:val="22"/>
          <w:szCs w:val="22"/>
        </w:rPr>
        <w:t xml:space="preserve"> </w:t>
      </w:r>
      <w:r w:rsidRPr="00463AAB">
        <w:rPr>
          <w:rFonts w:ascii="Cambria" w:hAnsi="Cambria"/>
          <w:color w:val="000000" w:themeColor="text1"/>
          <w:sz w:val="22"/>
          <w:szCs w:val="22"/>
        </w:rPr>
        <w:t xml:space="preserve">an abnormality in command </w:t>
      </w:r>
      <w:proofErr w:type="spellStart"/>
      <w:r w:rsidRPr="00463AAB">
        <w:rPr>
          <w:rFonts w:ascii="Cambria" w:hAnsi="Cambria"/>
          <w:color w:val="000000" w:themeColor="text1"/>
          <w:sz w:val="22"/>
          <w:szCs w:val="22"/>
        </w:rPr>
        <w:t>centre</w:t>
      </w:r>
      <w:proofErr w:type="spellEnd"/>
      <w:r w:rsidRPr="00463AAB">
        <w:rPr>
          <w:rFonts w:ascii="Cambria" w:hAnsi="Cambria"/>
          <w:color w:val="000000" w:themeColor="text1"/>
          <w:sz w:val="22"/>
          <w:szCs w:val="22"/>
        </w:rPr>
        <w:t xml:space="preserve"> of human nervous system (encephalon) which affects the memory especially for aged people</w:t>
      </w:r>
      <w:r w:rsidR="008F05A9" w:rsidRPr="00463AAB">
        <w:rPr>
          <w:rFonts w:ascii="Cambria" w:hAnsi="Cambria"/>
          <w:color w:val="000000" w:themeColor="text1"/>
          <w:sz w:val="22"/>
          <w:szCs w:val="22"/>
        </w:rPr>
        <w:t xml:space="preserve"> is the primary objective of the work</w:t>
      </w:r>
      <w:r w:rsidRPr="00463AAB">
        <w:rPr>
          <w:rFonts w:ascii="Cambria" w:hAnsi="Cambria"/>
          <w:color w:val="000000" w:themeColor="text1"/>
          <w:sz w:val="22"/>
          <w:szCs w:val="22"/>
        </w:rPr>
        <w:t xml:space="preserve">. The study presents a hybrid QML framework for the detection, diagnosis and classification of Alzheimer’s using PET Scans. By leveraging CNN-based feature extraction and PCA-enabled dimensionality reduction, the QSVM successfully classified AD vs. healthy subjects with an accuracy of 91.4 % demonstrating strong </w:t>
      </w:r>
      <w:proofErr w:type="spellStart"/>
      <w:r w:rsidRPr="00463AAB">
        <w:rPr>
          <w:rFonts w:ascii="Cambria" w:hAnsi="Cambria"/>
          <w:color w:val="000000" w:themeColor="text1"/>
          <w:sz w:val="22"/>
          <w:szCs w:val="22"/>
        </w:rPr>
        <w:t>separatability</w:t>
      </w:r>
      <w:proofErr w:type="spellEnd"/>
      <w:r w:rsidRPr="00463AAB">
        <w:rPr>
          <w:rFonts w:ascii="Cambria" w:hAnsi="Cambria"/>
          <w:color w:val="000000" w:themeColor="text1"/>
          <w:sz w:val="22"/>
          <w:szCs w:val="22"/>
        </w:rPr>
        <w:t xml:space="preserve"> between healthy and AD subjects. With </w:t>
      </w:r>
      <w:r w:rsidRPr="00463AAB">
        <w:rPr>
          <w:rFonts w:ascii="Cambria" w:hAnsi="Cambria"/>
          <w:color w:val="000000" w:themeColor="text1"/>
          <w:sz w:val="22"/>
          <w:szCs w:val="22"/>
        </w:rPr>
        <w:lastRenderedPageBreak/>
        <w:t>1000</w:t>
      </w:r>
      <w:r w:rsidR="008F05A9" w:rsidRPr="00463AAB">
        <w:rPr>
          <w:rFonts w:ascii="Cambria" w:hAnsi="Cambria"/>
          <w:color w:val="000000" w:themeColor="text1"/>
          <w:sz w:val="22"/>
          <w:szCs w:val="22"/>
        </w:rPr>
        <w:t>0</w:t>
      </w:r>
      <w:r w:rsidRPr="00463AAB">
        <w:rPr>
          <w:rFonts w:ascii="Cambria" w:hAnsi="Cambria"/>
          <w:color w:val="000000" w:themeColor="text1"/>
          <w:sz w:val="22"/>
          <w:szCs w:val="22"/>
        </w:rPr>
        <w:t xml:space="preserve"> subjects the hybrid QML pipeline exhibits clinical promise as a diagnostic aid for Alzheimer’s disease. This provides a proof of concept for applying QML to PET Imaging and its potential of it being used in medical image analysis, aiding in effective detection and treatment of the disease. Quantum Machine learning and Classical Machine Learning bridges the gap between traditional diagnosis and modern AI driven approaches towards a comprehensive early detection of Alzheimer's disease using the Quantum Machine Learning technique [</w:t>
      </w:r>
      <w:hyperlink w:anchor="Fazil" w:history="1">
        <w:r w:rsidRPr="00463AAB">
          <w:rPr>
            <w:rStyle w:val="Hyperlink"/>
            <w:rFonts w:ascii="Cambria" w:hAnsi="Cambria"/>
            <w:sz w:val="22"/>
            <w:szCs w:val="22"/>
          </w:rPr>
          <w:t>10</w:t>
        </w:r>
      </w:hyperlink>
      <w:r w:rsidRPr="00463AAB">
        <w:rPr>
          <w:rFonts w:ascii="Cambria" w:hAnsi="Cambria"/>
          <w:color w:val="000000" w:themeColor="text1"/>
          <w:sz w:val="22"/>
          <w:szCs w:val="22"/>
        </w:rPr>
        <w:t>].This research thus lays the foundation for future quantum-assisted diagnostic tools for Alzheimer’s disease and other neurological disorders, contributing to earlier detection and improved patient outcomes.</w:t>
      </w:r>
    </w:p>
    <w:p w14:paraId="5F470B94" w14:textId="77777777" w:rsidR="008F05A9" w:rsidRPr="00463AAB" w:rsidRDefault="008F05A9" w:rsidP="00463AAB">
      <w:pPr>
        <w:spacing w:line="276" w:lineRule="auto"/>
        <w:jc w:val="both"/>
        <w:rPr>
          <w:rFonts w:ascii="Cambria" w:hAnsi="Cambria"/>
          <w:color w:val="000000" w:themeColor="text1"/>
          <w:sz w:val="22"/>
          <w:szCs w:val="22"/>
        </w:rPr>
      </w:pPr>
    </w:p>
    <w:p w14:paraId="2260A7E0" w14:textId="77777777" w:rsidR="0050588F" w:rsidRPr="00463AAB" w:rsidRDefault="00185B7B" w:rsidP="00463AAB">
      <w:pPr>
        <w:spacing w:line="276" w:lineRule="auto"/>
        <w:jc w:val="both"/>
        <w:rPr>
          <w:rFonts w:ascii="Cambria" w:hAnsi="Cambria"/>
          <w:b/>
          <w:color w:val="000000" w:themeColor="text1"/>
          <w:sz w:val="22"/>
          <w:szCs w:val="22"/>
        </w:rPr>
      </w:pPr>
      <w:r w:rsidRPr="00463AAB">
        <w:rPr>
          <w:rFonts w:ascii="Cambria" w:hAnsi="Cambria"/>
          <w:b/>
          <w:bCs/>
          <w:color w:val="000000" w:themeColor="text1"/>
          <w:sz w:val="22"/>
          <w:szCs w:val="22"/>
        </w:rPr>
        <w:t>References</w:t>
      </w:r>
    </w:p>
    <w:p w14:paraId="71151443" w14:textId="77777777" w:rsidR="001F6219" w:rsidRPr="00463AAB" w:rsidRDefault="001F6219" w:rsidP="00463AAB">
      <w:pPr>
        <w:spacing w:line="276" w:lineRule="auto"/>
        <w:jc w:val="both"/>
        <w:rPr>
          <w:rFonts w:ascii="Cambria" w:hAnsi="Cambria"/>
          <w:b/>
          <w:color w:val="000000" w:themeColor="text1"/>
          <w:sz w:val="22"/>
          <w:szCs w:val="22"/>
        </w:rPr>
        <w:sectPr w:rsidR="001F6219" w:rsidRPr="00463AAB" w:rsidSect="00463AAB">
          <w:type w:val="continuous"/>
          <w:pgSz w:w="11906" w:h="16838"/>
          <w:pgMar w:top="1440" w:right="1440" w:bottom="1440" w:left="1440" w:header="708" w:footer="708" w:gutter="0"/>
          <w:cols w:space="708"/>
          <w:docGrid w:linePitch="360"/>
        </w:sectPr>
      </w:pPr>
    </w:p>
    <w:p w14:paraId="23ABD7E7" w14:textId="77777777" w:rsidR="00B40899" w:rsidRPr="00463AAB" w:rsidRDefault="00B40899"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Wang, S. Spectrum of disease severity. Natl. Inst. Health, 78(4), 596–612 (2012).</w:t>
      </w:r>
    </w:p>
    <w:p w14:paraId="12867D68" w14:textId="77777777" w:rsidR="00A5317A" w:rsidRPr="00463AAB" w:rsidRDefault="00B40899" w:rsidP="00463AAB">
      <w:pPr>
        <w:pStyle w:val="ListParagraph"/>
        <w:numPr>
          <w:ilvl w:val="0"/>
          <w:numId w:val="30"/>
        </w:numPr>
        <w:spacing w:after="0" w:line="276" w:lineRule="auto"/>
        <w:jc w:val="both"/>
        <w:rPr>
          <w:rFonts w:ascii="Cambria" w:hAnsi="Cambria" w:cs="Times New Roman"/>
          <w:color w:val="000000" w:themeColor="text1"/>
        </w:rPr>
      </w:pPr>
      <w:bookmarkStart w:id="5" w:name="Wang"/>
      <w:bookmarkStart w:id="6" w:name="Heidari"/>
      <w:r w:rsidRPr="00463AAB">
        <w:rPr>
          <w:rFonts w:ascii="Cambria" w:hAnsi="Cambria" w:cs="Times New Roman"/>
          <w:color w:val="000000" w:themeColor="text1"/>
        </w:rPr>
        <w:t>Heidari, H. &amp; Hellstern, G. Early heart disease prediction using hybrid quantum classification (2022).</w:t>
      </w:r>
      <w:bookmarkEnd w:id="5"/>
      <w:bookmarkEnd w:id="6"/>
    </w:p>
    <w:p w14:paraId="4C85B301" w14:textId="77777777" w:rsidR="00B40899" w:rsidRPr="00463AAB" w:rsidRDefault="00B40899" w:rsidP="00463AAB">
      <w:pPr>
        <w:pStyle w:val="ListParagraph"/>
        <w:numPr>
          <w:ilvl w:val="0"/>
          <w:numId w:val="30"/>
        </w:numPr>
        <w:spacing w:after="0" w:line="276" w:lineRule="auto"/>
        <w:jc w:val="both"/>
        <w:rPr>
          <w:rFonts w:ascii="Cambria" w:hAnsi="Cambria" w:cs="Times New Roman"/>
          <w:color w:val="000000" w:themeColor="text1"/>
        </w:rPr>
      </w:pPr>
      <w:bookmarkStart w:id="7" w:name="Abdulsalam"/>
      <w:r w:rsidRPr="00463AAB">
        <w:rPr>
          <w:rFonts w:ascii="Cambria" w:hAnsi="Cambria" w:cs="Times New Roman"/>
          <w:color w:val="000000" w:themeColor="text1"/>
        </w:rPr>
        <w:t xml:space="preserve">Abdulsalam, G., </w:t>
      </w:r>
      <w:proofErr w:type="spellStart"/>
      <w:r w:rsidRPr="00463AAB">
        <w:rPr>
          <w:rFonts w:ascii="Cambria" w:hAnsi="Cambria" w:cs="Times New Roman"/>
          <w:color w:val="000000" w:themeColor="text1"/>
        </w:rPr>
        <w:t>Meshoul</w:t>
      </w:r>
      <w:proofErr w:type="spellEnd"/>
      <w:r w:rsidRPr="00463AAB">
        <w:rPr>
          <w:rFonts w:ascii="Cambria" w:hAnsi="Cambria" w:cs="Times New Roman"/>
          <w:color w:val="000000" w:themeColor="text1"/>
        </w:rPr>
        <w:t xml:space="preserve">, S. &amp; Shaiba, H. Explainable heart disease prediction using ensemble-quantum machine learning approach. </w:t>
      </w:r>
      <w:proofErr w:type="spellStart"/>
      <w:r w:rsidRPr="00463AAB">
        <w:rPr>
          <w:rFonts w:ascii="Cambria" w:hAnsi="Cambria" w:cs="Times New Roman"/>
          <w:color w:val="000000" w:themeColor="text1"/>
        </w:rPr>
        <w:t>Intell</w:t>
      </w:r>
      <w:proofErr w:type="spellEnd"/>
      <w:r w:rsidRPr="00463AAB">
        <w:rPr>
          <w:rFonts w:ascii="Cambria" w:hAnsi="Cambria" w:cs="Times New Roman"/>
          <w:color w:val="000000" w:themeColor="text1"/>
        </w:rPr>
        <w:t xml:space="preserve">. Autom. Soft </w:t>
      </w:r>
      <w:proofErr w:type="spellStart"/>
      <w:r w:rsidRPr="00463AAB">
        <w:rPr>
          <w:rFonts w:ascii="Cambria" w:hAnsi="Cambria" w:cs="Times New Roman"/>
          <w:color w:val="000000" w:themeColor="text1"/>
        </w:rPr>
        <w:t>Comput</w:t>
      </w:r>
      <w:proofErr w:type="spellEnd"/>
      <w:r w:rsidRPr="00463AAB">
        <w:rPr>
          <w:rFonts w:ascii="Cambria" w:hAnsi="Cambria" w:cs="Times New Roman"/>
          <w:color w:val="000000" w:themeColor="text1"/>
        </w:rPr>
        <w:t>. 36(1), 761–779. https://doi.org/10.32604/iasc.2023.032262 (2023).</w:t>
      </w:r>
      <w:bookmarkEnd w:id="7"/>
    </w:p>
    <w:p w14:paraId="40311E5B"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bookmarkStart w:id="8" w:name="Ismail"/>
      <w:r w:rsidRPr="00463AAB">
        <w:rPr>
          <w:rFonts w:ascii="Cambria" w:hAnsi="Cambria" w:cs="Times New Roman"/>
          <w:color w:val="000000" w:themeColor="text1"/>
        </w:rPr>
        <w:t>Ismail</w:t>
      </w:r>
      <w:bookmarkEnd w:id="8"/>
      <w:r w:rsidRPr="00463AAB">
        <w:rPr>
          <w:rFonts w:ascii="Cambria" w:hAnsi="Cambria" w:cs="Times New Roman"/>
          <w:color w:val="000000" w:themeColor="text1"/>
        </w:rPr>
        <w:t xml:space="preserve">, A., Hosny, K., &amp; Soliman, A. PET image classification for Alzheimer’s disease using CNN models. </w:t>
      </w:r>
      <w:proofErr w:type="spellStart"/>
      <w:r w:rsidRPr="00463AAB">
        <w:rPr>
          <w:rFonts w:ascii="Cambria" w:hAnsi="Cambria" w:cs="Times New Roman"/>
          <w:color w:val="000000" w:themeColor="text1"/>
        </w:rPr>
        <w:t>Comput</w:t>
      </w:r>
      <w:proofErr w:type="spellEnd"/>
      <w:r w:rsidRPr="00463AAB">
        <w:rPr>
          <w:rFonts w:ascii="Cambria" w:hAnsi="Cambria" w:cs="Times New Roman"/>
          <w:color w:val="000000" w:themeColor="text1"/>
        </w:rPr>
        <w:t>. Biol. Med., 138, 104880 (2021)</w:t>
      </w:r>
    </w:p>
    <w:p w14:paraId="37665F9A"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bookmarkStart w:id="9" w:name="Havlíček"/>
      <w:r w:rsidRPr="00463AAB">
        <w:rPr>
          <w:rFonts w:ascii="Cambria" w:hAnsi="Cambria" w:cs="Times New Roman"/>
          <w:color w:val="000000" w:themeColor="text1"/>
        </w:rPr>
        <w:t>Havlíček</w:t>
      </w:r>
      <w:bookmarkEnd w:id="9"/>
      <w:r w:rsidRPr="00463AAB">
        <w:rPr>
          <w:rFonts w:ascii="Cambria" w:hAnsi="Cambria" w:cs="Times New Roman"/>
          <w:color w:val="000000" w:themeColor="text1"/>
        </w:rPr>
        <w:t>, V. et al. Supervised learning with quantum-enhanced feature spaces. Nature, 567, 209–212 (2019).</w:t>
      </w:r>
    </w:p>
    <w:p w14:paraId="6D6E68EA"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proofErr w:type="spellStart"/>
      <w:r w:rsidRPr="00463AAB">
        <w:rPr>
          <w:rFonts w:ascii="Cambria" w:hAnsi="Cambria" w:cs="Times New Roman"/>
          <w:color w:val="000000" w:themeColor="text1"/>
        </w:rPr>
        <w:t>CompressedMediQ</w:t>
      </w:r>
      <w:proofErr w:type="spellEnd"/>
      <w:r w:rsidRPr="00463AAB">
        <w:rPr>
          <w:rFonts w:ascii="Cambria" w:hAnsi="Cambria" w:cs="Times New Roman"/>
          <w:color w:val="000000" w:themeColor="text1"/>
        </w:rPr>
        <w:t>: Hybrid Quantum Machine Learning Pipeline for High‑Dimensional Neuroimaging Data (Chen et al., 2024)</w:t>
      </w:r>
    </w:p>
    <w:p w14:paraId="3FBBCE45"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The state of quantum computing applications in health and medicine (</w:t>
      </w:r>
      <w:bookmarkStart w:id="10" w:name="Flöther"/>
      <w:proofErr w:type="spellStart"/>
      <w:r w:rsidRPr="00463AAB">
        <w:rPr>
          <w:rFonts w:ascii="Cambria" w:hAnsi="Cambria" w:cs="Times New Roman"/>
          <w:color w:val="000000" w:themeColor="text1"/>
        </w:rPr>
        <w:t>Flöther</w:t>
      </w:r>
      <w:bookmarkEnd w:id="10"/>
      <w:proofErr w:type="spellEnd"/>
      <w:r w:rsidRPr="00463AAB">
        <w:rPr>
          <w:rFonts w:ascii="Cambria" w:hAnsi="Cambria" w:cs="Times New Roman"/>
          <w:color w:val="000000" w:themeColor="text1"/>
        </w:rPr>
        <w:t>, 2023)</w:t>
      </w:r>
    </w:p>
    <w:p w14:paraId="22E5113F"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Medical image diagnosis based on adaptive Hybrid Quantum CNN (</w:t>
      </w:r>
      <w:proofErr w:type="spellStart"/>
      <w:r w:rsidRPr="00463AAB">
        <w:rPr>
          <w:rFonts w:ascii="Cambria" w:hAnsi="Cambria" w:cs="Times New Roman"/>
          <w:color w:val="000000" w:themeColor="text1"/>
        </w:rPr>
        <w:t>Ajlouni</w:t>
      </w:r>
      <w:proofErr w:type="spellEnd"/>
      <w:r w:rsidRPr="00463AAB">
        <w:rPr>
          <w:rFonts w:ascii="Cambria" w:hAnsi="Cambria" w:cs="Times New Roman"/>
          <w:color w:val="000000" w:themeColor="text1"/>
        </w:rPr>
        <w:t xml:space="preserve"> et al., 2023)</w:t>
      </w:r>
    </w:p>
    <w:p w14:paraId="48D3721B"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bookmarkStart w:id="11" w:name="Murugan"/>
      <w:r w:rsidRPr="00463AAB">
        <w:rPr>
          <w:rFonts w:ascii="Cambria" w:hAnsi="Cambria" w:cs="Times New Roman"/>
          <w:color w:val="000000" w:themeColor="text1"/>
        </w:rPr>
        <w:t xml:space="preserve">S. Murugan </w:t>
      </w:r>
      <w:bookmarkEnd w:id="11"/>
      <w:r w:rsidRPr="00463AAB">
        <w:rPr>
          <w:rFonts w:ascii="Cambria" w:hAnsi="Cambria" w:cs="Times New Roman"/>
          <w:color w:val="000000" w:themeColor="text1"/>
        </w:rPr>
        <w:t xml:space="preserve">et al., "DEMNET: A Deep Learning Model for Early Diagnosis of Alzheimer Diseases and Dementia from MR Images," in IEEE Access, vol. 9, pp. 90319-90329, 2021, </w:t>
      </w:r>
      <w:proofErr w:type="spellStart"/>
      <w:r w:rsidRPr="00463AAB">
        <w:rPr>
          <w:rFonts w:ascii="Cambria" w:hAnsi="Cambria" w:cs="Times New Roman"/>
          <w:color w:val="000000" w:themeColor="text1"/>
        </w:rPr>
        <w:t>doi</w:t>
      </w:r>
      <w:proofErr w:type="spellEnd"/>
      <w:r w:rsidRPr="00463AAB">
        <w:rPr>
          <w:rFonts w:ascii="Cambria" w:hAnsi="Cambria" w:cs="Times New Roman"/>
          <w:color w:val="000000" w:themeColor="text1"/>
        </w:rPr>
        <w:t xml:space="preserve">: 10.1109/ACCESS.2021.3090474 </w:t>
      </w:r>
    </w:p>
    <w:p w14:paraId="72CD55F0"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bookmarkStart w:id="12" w:name="Fazil"/>
      <w:r w:rsidRPr="00463AAB">
        <w:rPr>
          <w:rFonts w:ascii="Cambria" w:hAnsi="Cambria" w:cs="Times New Roman"/>
          <w:color w:val="000000" w:themeColor="text1"/>
        </w:rPr>
        <w:t xml:space="preserve">Fazil </w:t>
      </w:r>
      <w:proofErr w:type="spellStart"/>
      <w:r w:rsidRPr="00463AAB">
        <w:rPr>
          <w:rFonts w:ascii="Cambria" w:hAnsi="Cambria" w:cs="Times New Roman"/>
          <w:color w:val="000000" w:themeColor="text1"/>
        </w:rPr>
        <w:t>A.Sheikh</w:t>
      </w:r>
      <w:bookmarkEnd w:id="12"/>
      <w:r w:rsidRPr="00463AAB">
        <w:rPr>
          <w:rFonts w:ascii="Cambria" w:hAnsi="Cambria" w:cs="Times New Roman"/>
          <w:color w:val="000000" w:themeColor="text1"/>
        </w:rPr>
        <w:t>et</w:t>
      </w:r>
      <w:proofErr w:type="spellEnd"/>
      <w:r w:rsidRPr="00463AAB">
        <w:rPr>
          <w:rFonts w:ascii="Cambria" w:hAnsi="Cambria" w:cs="Times New Roman"/>
          <w:color w:val="000000" w:themeColor="text1"/>
        </w:rPr>
        <w:t xml:space="preserve"> al 2024 Performance Evaluation of Quantum Machine Learning and Classical Machine Learning Techniques for Alzheimer's Disease Diagnosis</w:t>
      </w:r>
    </w:p>
    <w:p w14:paraId="4A66DA1D" w14:textId="77777777" w:rsidR="00A5317A" w:rsidRPr="00463AAB" w:rsidRDefault="00A5317A" w:rsidP="00463AAB">
      <w:pPr>
        <w:pStyle w:val="ListParagraph"/>
        <w:numPr>
          <w:ilvl w:val="0"/>
          <w:numId w:val="30"/>
        </w:numPr>
        <w:spacing w:after="0" w:line="276" w:lineRule="auto"/>
        <w:jc w:val="both"/>
        <w:rPr>
          <w:rFonts w:ascii="Cambria" w:hAnsi="Cambria" w:cs="Times New Roman"/>
          <w:color w:val="000000" w:themeColor="text1"/>
        </w:rPr>
      </w:pPr>
      <w:bookmarkStart w:id="13" w:name="Islam"/>
      <w:r w:rsidRPr="00463AAB">
        <w:rPr>
          <w:rFonts w:ascii="Cambria" w:hAnsi="Cambria" w:cs="Times New Roman"/>
          <w:color w:val="000000" w:themeColor="text1"/>
        </w:rPr>
        <w:t>M. Islam</w:t>
      </w:r>
      <w:bookmarkEnd w:id="13"/>
      <w:r w:rsidRPr="00463AAB">
        <w:rPr>
          <w:rFonts w:ascii="Cambria" w:hAnsi="Cambria" w:cs="Times New Roman"/>
          <w:color w:val="000000" w:themeColor="text1"/>
        </w:rPr>
        <w:t xml:space="preserve">, G. Chen, S. Jin, An overview of neural network, Am. J. Neural </w:t>
      </w:r>
      <w:proofErr w:type="spellStart"/>
      <w:r w:rsidRPr="00463AAB">
        <w:rPr>
          <w:rFonts w:ascii="Cambria" w:hAnsi="Cambria" w:cs="Times New Roman"/>
          <w:color w:val="000000" w:themeColor="text1"/>
        </w:rPr>
        <w:t>Netw</w:t>
      </w:r>
      <w:proofErr w:type="spellEnd"/>
      <w:r w:rsidRPr="00463AAB">
        <w:rPr>
          <w:rFonts w:ascii="Cambria" w:hAnsi="Cambria" w:cs="Times New Roman"/>
          <w:color w:val="000000" w:themeColor="text1"/>
        </w:rPr>
        <w:t>. Appl. 5 (1) (2019) 7–11.</w:t>
      </w:r>
    </w:p>
    <w:p w14:paraId="66CA6306" w14:textId="77777777" w:rsidR="008329D3" w:rsidRPr="00463AAB" w:rsidRDefault="008329D3" w:rsidP="00463AAB">
      <w:pPr>
        <w:pStyle w:val="ListParagraph"/>
        <w:numPr>
          <w:ilvl w:val="0"/>
          <w:numId w:val="30"/>
        </w:numPr>
        <w:spacing w:after="0" w:line="276" w:lineRule="auto"/>
        <w:jc w:val="both"/>
        <w:rPr>
          <w:rFonts w:ascii="Cambria" w:hAnsi="Cambria" w:cs="Times New Roman"/>
          <w:color w:val="000000" w:themeColor="text1"/>
        </w:rPr>
      </w:pPr>
      <w:bookmarkStart w:id="14" w:name="Jenber"/>
      <w:bookmarkStart w:id="15" w:name="Woo"/>
      <w:proofErr w:type="spellStart"/>
      <w:r w:rsidRPr="00463AAB">
        <w:rPr>
          <w:rFonts w:ascii="Cambria" w:hAnsi="Cambria" w:cs="Times New Roman"/>
          <w:color w:val="000000" w:themeColor="text1"/>
        </w:rPr>
        <w:t>Jenber</w:t>
      </w:r>
      <w:bookmarkEnd w:id="14"/>
      <w:proofErr w:type="spellEnd"/>
      <w:r w:rsidRPr="00463AAB">
        <w:rPr>
          <w:rFonts w:ascii="Cambria" w:hAnsi="Cambria" w:cs="Times New Roman"/>
          <w:color w:val="000000" w:themeColor="text1"/>
        </w:rPr>
        <w:t xml:space="preserve"> Belay, A., Walle, Y.M. &amp; Haile, M.B. Deep Ensemble learning and quantum machine learning approach for Alzheimer’s disease detection. Sci Rep 14, 14196 (2024) Woo</w:t>
      </w:r>
      <w:bookmarkEnd w:id="15"/>
      <w:r w:rsidRPr="00463AAB">
        <w:rPr>
          <w:rFonts w:ascii="Cambria" w:hAnsi="Cambria" w:cs="Times New Roman"/>
          <w:color w:val="000000" w:themeColor="text1"/>
        </w:rPr>
        <w:t>, B. et al. Classification of Alzheimer’s disease using PET imaging and CNN-based feature extraction. Neurocomputing, 406, 74–84 (2020).</w:t>
      </w:r>
    </w:p>
    <w:p w14:paraId="7D45CADF" w14:textId="77777777" w:rsidR="008329D3" w:rsidRPr="00463AAB" w:rsidRDefault="008329D3" w:rsidP="00463AAB">
      <w:pPr>
        <w:pStyle w:val="ListParagraph"/>
        <w:numPr>
          <w:ilvl w:val="0"/>
          <w:numId w:val="30"/>
        </w:numPr>
        <w:spacing w:after="0" w:line="276" w:lineRule="auto"/>
        <w:jc w:val="both"/>
        <w:rPr>
          <w:rFonts w:ascii="Cambria" w:hAnsi="Cambria" w:cs="Times New Roman"/>
          <w:color w:val="000000" w:themeColor="text1"/>
        </w:rPr>
      </w:pPr>
      <w:bookmarkStart w:id="16" w:name="Aghdam"/>
      <w:r w:rsidRPr="00463AAB">
        <w:rPr>
          <w:rFonts w:ascii="Cambria" w:hAnsi="Cambria" w:cs="Times New Roman"/>
          <w:color w:val="000000" w:themeColor="text1"/>
        </w:rPr>
        <w:t xml:space="preserve">Aghdam </w:t>
      </w:r>
      <w:bookmarkEnd w:id="16"/>
      <w:r w:rsidRPr="00463AAB">
        <w:rPr>
          <w:rFonts w:ascii="Cambria" w:hAnsi="Cambria" w:cs="Times New Roman"/>
          <w:color w:val="000000" w:themeColor="text1"/>
        </w:rPr>
        <w:t xml:space="preserve">MA, Bozdag S, Saeed F; Alzheimer’s Disease Neuroimaging Initiative. Machine-learning models for Alzheimer's disease diagnosis using neuroimaging data: survey, reproducibility, and generalizability evaluation. Brain Inform. 2025 Mar 21;12(1):8. </w:t>
      </w:r>
      <w:proofErr w:type="spellStart"/>
      <w:r w:rsidRPr="00463AAB">
        <w:rPr>
          <w:rFonts w:ascii="Cambria" w:hAnsi="Cambria" w:cs="Times New Roman"/>
          <w:color w:val="000000" w:themeColor="text1"/>
        </w:rPr>
        <w:t>doi</w:t>
      </w:r>
      <w:proofErr w:type="spellEnd"/>
      <w:r w:rsidRPr="00463AAB">
        <w:rPr>
          <w:rFonts w:ascii="Cambria" w:hAnsi="Cambria" w:cs="Times New Roman"/>
          <w:color w:val="000000" w:themeColor="text1"/>
        </w:rPr>
        <w:t>: 10.1186/s40708-025-00252-3. PMID: 40117001; PMCID: PMC11928716.</w:t>
      </w:r>
    </w:p>
    <w:p w14:paraId="7984CA37" w14:textId="77777777" w:rsidR="008329D3" w:rsidRPr="00463AAB" w:rsidRDefault="008329D3" w:rsidP="00463AAB">
      <w:pPr>
        <w:pStyle w:val="ListParagraph"/>
        <w:numPr>
          <w:ilvl w:val="0"/>
          <w:numId w:val="30"/>
        </w:numPr>
        <w:spacing w:after="0" w:line="276" w:lineRule="auto"/>
        <w:jc w:val="both"/>
        <w:rPr>
          <w:rStyle w:val="Hyperlink"/>
          <w:rFonts w:ascii="Cambria" w:hAnsi="Cambria" w:cs="Times New Roman"/>
          <w:color w:val="000000" w:themeColor="text1"/>
          <w:u w:val="none"/>
        </w:rPr>
      </w:pPr>
      <w:bookmarkStart w:id="17" w:name="Ajlouni"/>
      <w:proofErr w:type="spellStart"/>
      <w:r w:rsidRPr="00463AAB">
        <w:rPr>
          <w:rFonts w:ascii="Cambria" w:hAnsi="Cambria" w:cs="Times New Roman"/>
          <w:color w:val="000000" w:themeColor="text1"/>
        </w:rPr>
        <w:t>Ajlouni</w:t>
      </w:r>
      <w:bookmarkEnd w:id="17"/>
      <w:proofErr w:type="spellEnd"/>
      <w:r w:rsidRPr="00463AAB">
        <w:rPr>
          <w:rFonts w:ascii="Cambria" w:hAnsi="Cambria" w:cs="Times New Roman"/>
          <w:color w:val="000000" w:themeColor="text1"/>
        </w:rPr>
        <w:t xml:space="preserve">, N., </w:t>
      </w:r>
      <w:proofErr w:type="spellStart"/>
      <w:r w:rsidRPr="00463AAB">
        <w:rPr>
          <w:rFonts w:ascii="Cambria" w:hAnsi="Cambria" w:cs="Times New Roman"/>
          <w:color w:val="000000" w:themeColor="text1"/>
        </w:rPr>
        <w:t>Özyavaş</w:t>
      </w:r>
      <w:proofErr w:type="spellEnd"/>
      <w:r w:rsidRPr="00463AAB">
        <w:rPr>
          <w:rFonts w:ascii="Cambria" w:hAnsi="Cambria" w:cs="Times New Roman"/>
          <w:color w:val="000000" w:themeColor="text1"/>
        </w:rPr>
        <w:t xml:space="preserve">, A., </w:t>
      </w:r>
      <w:proofErr w:type="spellStart"/>
      <w:r w:rsidRPr="00463AAB">
        <w:rPr>
          <w:rFonts w:ascii="Cambria" w:hAnsi="Cambria" w:cs="Times New Roman"/>
          <w:color w:val="000000" w:themeColor="text1"/>
        </w:rPr>
        <w:t>Takaoğlu</w:t>
      </w:r>
      <w:proofErr w:type="spellEnd"/>
      <w:r w:rsidRPr="00463AAB">
        <w:rPr>
          <w:rFonts w:ascii="Cambria" w:hAnsi="Cambria" w:cs="Times New Roman"/>
          <w:color w:val="000000" w:themeColor="text1"/>
        </w:rPr>
        <w:t xml:space="preserve">, M. et al. Medical image diagnosis based on adaptive Hybrid Quantum CNN. BMC Med Imaging 23, 126 (2023). </w:t>
      </w:r>
      <w:hyperlink r:id="rId21" w:history="1">
        <w:r w:rsidRPr="00463AAB">
          <w:rPr>
            <w:rStyle w:val="Hyperlink"/>
            <w:rFonts w:ascii="Cambria" w:hAnsi="Cambria" w:cs="Times New Roman"/>
          </w:rPr>
          <w:t>https://doi.org/10.1186/s12880-023-01084-5</w:t>
        </w:r>
      </w:hyperlink>
    </w:p>
    <w:p w14:paraId="764E8DE6" w14:textId="77777777" w:rsidR="002C3301" w:rsidRPr="00463AAB" w:rsidRDefault="008329D3" w:rsidP="00463AAB">
      <w:pPr>
        <w:pStyle w:val="ListParagraph"/>
        <w:numPr>
          <w:ilvl w:val="0"/>
          <w:numId w:val="30"/>
        </w:numPr>
        <w:spacing w:after="0" w:line="276" w:lineRule="auto"/>
        <w:jc w:val="both"/>
        <w:rPr>
          <w:rFonts w:ascii="Cambria" w:hAnsi="Cambria" w:cs="Times New Roman"/>
          <w:color w:val="000000" w:themeColor="text1"/>
        </w:rPr>
      </w:pPr>
      <w:bookmarkStart w:id="18" w:name="Arthur"/>
      <w:r w:rsidRPr="00463AAB">
        <w:rPr>
          <w:rFonts w:ascii="Cambria" w:hAnsi="Cambria" w:cs="Times New Roman"/>
          <w:color w:val="000000" w:themeColor="text1"/>
        </w:rPr>
        <w:t>D. Arthur</w:t>
      </w:r>
      <w:bookmarkEnd w:id="18"/>
      <w:r w:rsidRPr="00463AAB">
        <w:rPr>
          <w:rFonts w:ascii="Cambria" w:hAnsi="Cambria" w:cs="Times New Roman"/>
          <w:color w:val="000000" w:themeColor="text1"/>
        </w:rPr>
        <w:t>, P. Date, Hybrid quantum-classical neural networks, in: 2022 IEEE International Conference on Quantum Computing and Engineering, QCE, IEEE, 2022, pp. 49–55.</w:t>
      </w:r>
    </w:p>
    <w:p w14:paraId="3EA69C60" w14:textId="77777777" w:rsidR="002C3301" w:rsidRPr="00463AAB" w:rsidRDefault="002C3301"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lastRenderedPageBreak/>
        <w:t xml:space="preserve">Nancy Noella RS, Priyadarshini J (2019) Efficient computer - aided diagnosis of Alzheimer’s disease and Parkinson’s disease—a survey. Nanoelectron Circuits and Commun Sys </w:t>
      </w:r>
      <w:proofErr w:type="spellStart"/>
      <w:r w:rsidRPr="00463AAB">
        <w:rPr>
          <w:rFonts w:ascii="Cambria" w:hAnsi="Cambria" w:cs="Times New Roman"/>
          <w:color w:val="000000" w:themeColor="text1"/>
        </w:rPr>
        <w:t>Lect</w:t>
      </w:r>
      <w:proofErr w:type="spellEnd"/>
      <w:r w:rsidRPr="00463AAB">
        <w:rPr>
          <w:rFonts w:ascii="Cambria" w:hAnsi="Cambria" w:cs="Times New Roman"/>
          <w:color w:val="000000" w:themeColor="text1"/>
        </w:rPr>
        <w:t xml:space="preserve"> Notes in </w:t>
      </w:r>
      <w:proofErr w:type="spellStart"/>
      <w:r w:rsidRPr="00463AAB">
        <w:rPr>
          <w:rFonts w:ascii="Cambria" w:hAnsi="Cambria" w:cs="Times New Roman"/>
          <w:color w:val="000000" w:themeColor="text1"/>
        </w:rPr>
        <w:t>Electr</w:t>
      </w:r>
      <w:proofErr w:type="spellEnd"/>
      <w:r w:rsidRPr="00463AAB">
        <w:rPr>
          <w:rFonts w:ascii="Cambria" w:hAnsi="Cambria" w:cs="Times New Roman"/>
          <w:color w:val="000000" w:themeColor="text1"/>
        </w:rPr>
        <w:t xml:space="preserve"> Eng 511:53–64</w:t>
      </w:r>
    </w:p>
    <w:p w14:paraId="18C9F767" w14:textId="77777777" w:rsidR="002C3301" w:rsidRPr="00463AAB" w:rsidRDefault="002C3301"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Nancy Noella RS, Divyansh Gupta, Priyadarshini J (2019), Diagnosis of Parkinson’s disease using Gait Dynamics and Images, International Conf. on Recent Trends in Advanced Computing 2019, Procedia Computer Science, 165: 428–434.</w:t>
      </w:r>
    </w:p>
    <w:p w14:paraId="1724ECCF" w14:textId="77777777" w:rsidR="002C3301" w:rsidRPr="00463AAB" w:rsidRDefault="002C3301"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 xml:space="preserve">Nancy Noella RS, Priyadarshini J (2020) Machine learning algorithms for the diagnosis of Alzheimer’s and Parkinson’s disease. Int J Adv Trends </w:t>
      </w:r>
      <w:proofErr w:type="spellStart"/>
      <w:r w:rsidRPr="00463AAB">
        <w:rPr>
          <w:rFonts w:ascii="Cambria" w:hAnsi="Cambria" w:cs="Times New Roman"/>
          <w:color w:val="000000" w:themeColor="text1"/>
        </w:rPr>
        <w:t>Comput</w:t>
      </w:r>
      <w:proofErr w:type="spellEnd"/>
      <w:r w:rsidRPr="00463AAB">
        <w:rPr>
          <w:rFonts w:ascii="Cambria" w:hAnsi="Cambria" w:cs="Times New Roman"/>
          <w:color w:val="000000" w:themeColor="text1"/>
        </w:rPr>
        <w:t xml:space="preserve"> Sci Eng 9(4):5898–5905</w:t>
      </w:r>
    </w:p>
    <w:p w14:paraId="7E9D7220" w14:textId="77777777" w:rsidR="002C3301" w:rsidRPr="00463AAB" w:rsidRDefault="002C3301"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 xml:space="preserve">Nancy Noella RS, Priyadarshini J (2020) Diagnosis of Alzheimer’s and Parkinson’s disease using artificial neural network. Int J Sci </w:t>
      </w:r>
      <w:proofErr w:type="spellStart"/>
      <w:r w:rsidRPr="00463AAB">
        <w:rPr>
          <w:rFonts w:ascii="Cambria" w:hAnsi="Cambria" w:cs="Times New Roman"/>
          <w:color w:val="000000" w:themeColor="text1"/>
        </w:rPr>
        <w:t>Technol</w:t>
      </w:r>
      <w:proofErr w:type="spellEnd"/>
      <w:r w:rsidRPr="00463AAB">
        <w:rPr>
          <w:rFonts w:ascii="Cambria" w:hAnsi="Cambria" w:cs="Times New Roman"/>
          <w:color w:val="000000" w:themeColor="text1"/>
        </w:rPr>
        <w:t xml:space="preserve"> Res 9(3):3659–3664</w:t>
      </w:r>
    </w:p>
    <w:p w14:paraId="793026EA" w14:textId="77777777" w:rsidR="002C3301" w:rsidRPr="00463AAB" w:rsidRDefault="002C3301" w:rsidP="00463AAB">
      <w:pPr>
        <w:pStyle w:val="ListParagraph"/>
        <w:numPr>
          <w:ilvl w:val="0"/>
          <w:numId w:val="30"/>
        </w:numPr>
        <w:spacing w:after="0" w:line="276" w:lineRule="auto"/>
        <w:jc w:val="both"/>
        <w:rPr>
          <w:rFonts w:ascii="Cambria" w:hAnsi="Cambria" w:cs="Times New Roman"/>
          <w:color w:val="000000" w:themeColor="text1"/>
        </w:rPr>
      </w:pPr>
      <w:r w:rsidRPr="00463AAB">
        <w:rPr>
          <w:rFonts w:ascii="Cambria" w:hAnsi="Cambria" w:cs="Times New Roman"/>
          <w:color w:val="000000" w:themeColor="text1"/>
        </w:rPr>
        <w:t>Nancy Noella RS, Priyadarshini J (2021) Diagnosis of dementia using a generative deep convolution neural network. Arab J Sci Eng. </w:t>
      </w:r>
      <w:hyperlink r:id="rId22" w:history="1">
        <w:r w:rsidRPr="00463AAB">
          <w:rPr>
            <w:rStyle w:val="Hyperlink"/>
            <w:rFonts w:ascii="Cambria" w:hAnsi="Cambria" w:cs="Times New Roman"/>
          </w:rPr>
          <w:t>https://doi.org/10.1007/s13369-021-05982-0</w:t>
        </w:r>
      </w:hyperlink>
    </w:p>
    <w:p w14:paraId="4751D16C" w14:textId="26C22EE9" w:rsidR="002C3301" w:rsidRPr="00463AAB" w:rsidRDefault="002C3301" w:rsidP="00463AAB">
      <w:pPr>
        <w:pStyle w:val="ListParagraph"/>
        <w:numPr>
          <w:ilvl w:val="0"/>
          <w:numId w:val="30"/>
        </w:numPr>
        <w:spacing w:after="0" w:line="276" w:lineRule="auto"/>
        <w:jc w:val="both"/>
        <w:rPr>
          <w:rFonts w:ascii="Cambria" w:hAnsi="Cambria"/>
          <w:color w:val="000000" w:themeColor="text1"/>
        </w:rPr>
      </w:pPr>
      <w:r w:rsidRPr="00463AAB">
        <w:rPr>
          <w:rFonts w:ascii="Cambria" w:hAnsi="Cambria" w:cs="Times New Roman"/>
          <w:color w:val="000000" w:themeColor="text1"/>
        </w:rPr>
        <w:t>Nancy Noella, R. S., &amp; Priyadarshini, J. (2023). Machine learning algorithms for the diagnosis of Alzheimer and Parkinson disease. </w:t>
      </w:r>
      <w:r w:rsidRPr="00463AAB">
        <w:rPr>
          <w:rFonts w:ascii="Cambria" w:hAnsi="Cambria" w:cs="Times New Roman"/>
          <w:i/>
          <w:iCs/>
          <w:color w:val="000000" w:themeColor="text1"/>
        </w:rPr>
        <w:t>Journal of Medical Engineering &amp; Technology</w:t>
      </w:r>
      <w:r w:rsidRPr="00463AAB">
        <w:rPr>
          <w:rFonts w:ascii="Cambria" w:hAnsi="Cambria" w:cs="Times New Roman"/>
          <w:color w:val="000000" w:themeColor="text1"/>
        </w:rPr>
        <w:t>, </w:t>
      </w:r>
      <w:r w:rsidRPr="00463AAB">
        <w:rPr>
          <w:rFonts w:ascii="Cambria" w:hAnsi="Cambria" w:cs="Times New Roman"/>
          <w:i/>
          <w:iCs/>
          <w:color w:val="000000" w:themeColor="text1"/>
        </w:rPr>
        <w:t>47</w:t>
      </w:r>
      <w:r w:rsidRPr="00463AAB">
        <w:rPr>
          <w:rFonts w:ascii="Cambria" w:hAnsi="Cambria" w:cs="Times New Roman"/>
          <w:color w:val="000000" w:themeColor="text1"/>
        </w:rPr>
        <w:t xml:space="preserve">(1), 35–43. </w:t>
      </w:r>
      <w:hyperlink r:id="rId23" w:history="1">
        <w:r w:rsidR="000A4B97" w:rsidRPr="00BE4D28">
          <w:rPr>
            <w:rStyle w:val="Hyperlink"/>
            <w:rFonts w:ascii="Cambria" w:hAnsi="Cambria" w:cs="Times New Roman"/>
          </w:rPr>
          <w:t>https://doi.org/10.1080/03091902.2022.2097326</w:t>
        </w:r>
      </w:hyperlink>
      <w:r w:rsidR="000A4B97">
        <w:rPr>
          <w:rFonts w:ascii="Cambria" w:hAnsi="Cambria" w:cs="Times New Roman"/>
          <w:color w:val="000000" w:themeColor="text1"/>
        </w:rPr>
        <w:t xml:space="preserve"> </w:t>
      </w:r>
    </w:p>
    <w:p w14:paraId="48EE3795" w14:textId="77777777" w:rsidR="00A5317A" w:rsidRPr="00463AAB" w:rsidRDefault="00A5317A" w:rsidP="00463AAB">
      <w:pPr>
        <w:spacing w:line="276" w:lineRule="auto"/>
        <w:jc w:val="both"/>
        <w:rPr>
          <w:rFonts w:ascii="Cambria" w:hAnsi="Cambria"/>
          <w:color w:val="000000" w:themeColor="text1"/>
        </w:rPr>
      </w:pPr>
    </w:p>
    <w:sectPr w:rsidR="00A5317A" w:rsidRPr="00463AAB" w:rsidSect="00463AAB">
      <w:type w:val="continuous"/>
      <w:pgSz w:w="11906" w:h="16838"/>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6E36" w14:textId="77777777" w:rsidR="00A6369A" w:rsidRDefault="00A6369A" w:rsidP="001A3B3D">
      <w:r>
        <w:separator/>
      </w:r>
    </w:p>
  </w:endnote>
  <w:endnote w:type="continuationSeparator" w:id="0">
    <w:p w14:paraId="6FDE58C6" w14:textId="77777777" w:rsidR="00A6369A" w:rsidRDefault="00A6369A"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D0EE" w14:textId="77777777" w:rsidR="00463AAB" w:rsidRPr="00212498" w:rsidRDefault="00463AAB" w:rsidP="00463AAB">
    <w:pPr>
      <w:tabs>
        <w:tab w:val="center" w:pos="4513"/>
      </w:tabs>
      <w:jc w:val="right"/>
      <w:rPr>
        <w:rFonts w:ascii="Cambria" w:hAnsi="Cambria"/>
      </w:rPr>
    </w:pPr>
    <w:r w:rsidRPr="00212498">
      <w:rPr>
        <w:rFonts w:ascii="Cambria" w:hAnsi="Cambria"/>
      </w:rPr>
      <w:fldChar w:fldCharType="begin"/>
    </w:r>
    <w:r w:rsidRPr="00212498">
      <w:rPr>
        <w:rFonts w:ascii="Cambria" w:hAnsi="Cambria"/>
      </w:rPr>
      <w:instrText xml:space="preserve"> PAGE   \* MERGEFORMAT </w:instrText>
    </w:r>
    <w:r w:rsidRPr="00212498">
      <w:rPr>
        <w:rFonts w:ascii="Cambria" w:hAnsi="Cambria"/>
      </w:rPr>
      <w:fldChar w:fldCharType="separate"/>
    </w:r>
    <w:r>
      <w:rPr>
        <w:rFonts w:ascii="Cambria" w:hAnsi="Cambria"/>
      </w:rPr>
      <w:t>319</w:t>
    </w:r>
    <w:r w:rsidRPr="00212498">
      <w:rPr>
        <w:rFonts w:ascii="Cambria" w:hAnsi="Cambria"/>
        <w:noProof/>
      </w:rPr>
      <w:fldChar w:fldCharType="end"/>
    </w:r>
  </w:p>
  <w:p w14:paraId="16C9E8B7" w14:textId="0323DE1C" w:rsidR="003C38C6" w:rsidRPr="00463AAB" w:rsidRDefault="00463AAB" w:rsidP="000A4B97">
    <w:pPr>
      <w:ind w:right="804"/>
      <w:jc w:val="both"/>
      <w:rPr>
        <w:rFonts w:ascii="Cambria" w:hAnsi="Cambria"/>
      </w:rPr>
    </w:pPr>
    <w:r w:rsidRPr="00212498">
      <w:rPr>
        <w:rFonts w:ascii="Cambria" w:hAnsi="Cambria"/>
        <w:b/>
        <w:bCs/>
      </w:rPr>
      <w:t xml:space="preserve">Citation: </w:t>
    </w:r>
    <w:r>
      <w:rPr>
        <w:rFonts w:ascii="Cambria" w:eastAsiaTheme="minorEastAsia" w:hAnsi="Cambria"/>
        <w:color w:val="000000"/>
        <w:shd w:val="clear" w:color="auto" w:fill="FFFFFF"/>
      </w:rPr>
      <w:t xml:space="preserve">Noella, R S, N.; </w:t>
    </w:r>
    <w:proofErr w:type="spellStart"/>
    <w:r w:rsidRPr="00212498">
      <w:rPr>
        <w:rFonts w:ascii="Cambria" w:hAnsi="Cambria"/>
      </w:rPr>
      <w:t>Unhelkar</w:t>
    </w:r>
    <w:proofErr w:type="spellEnd"/>
    <w:r w:rsidRPr="00212498">
      <w:rPr>
        <w:rFonts w:ascii="Cambria" w:hAnsi="Cambria"/>
      </w:rPr>
      <w:t>, B.; Shankar, S. &amp; Nagarajan.</w:t>
    </w:r>
    <w:r w:rsidRPr="00212498">
      <w:rPr>
        <w:rFonts w:ascii="Cambria" w:hAnsi="Cambria"/>
        <w:b/>
        <w:bCs/>
      </w:rPr>
      <w:t xml:space="preserve"> </w:t>
    </w:r>
    <w:r w:rsidRPr="00212498">
      <w:rPr>
        <w:rFonts w:ascii="Cambria" w:hAnsi="Cambria"/>
      </w:rPr>
      <w:t xml:space="preserve">(2026). </w:t>
    </w:r>
    <w:r w:rsidRPr="00463AAB">
      <w:rPr>
        <w:rFonts w:ascii="Cambria" w:hAnsi="Cambria"/>
        <w:bCs/>
      </w:rPr>
      <w:t>Quantum Enhanced Machine Learning Model for the Diagnosis of Alzheimer’s Disease</w:t>
    </w:r>
    <w:r w:rsidRPr="00212498">
      <w:rPr>
        <w:rFonts w:ascii="Cambria" w:hAnsi="Cambria"/>
        <w:bCs/>
      </w:rPr>
      <w:t xml:space="preserve">. </w:t>
    </w:r>
    <w:r w:rsidRPr="00212498">
      <w:rPr>
        <w:rFonts w:ascii="Cambria" w:hAnsi="Cambria"/>
        <w:bCs/>
        <w:i/>
        <w:iCs/>
      </w:rPr>
      <w:t>International Insurance Law Review</w:t>
    </w:r>
    <w:r w:rsidRPr="00212498">
      <w:rPr>
        <w:rFonts w:ascii="Cambria" w:hAnsi="Cambria"/>
        <w:bCs/>
      </w:rPr>
      <w:t>, 34 (S1), 3</w:t>
    </w:r>
    <w:r>
      <w:rPr>
        <w:rFonts w:ascii="Cambria" w:hAnsi="Cambria"/>
        <w:bCs/>
      </w:rPr>
      <w:t>31-341</w:t>
    </w:r>
    <w:r w:rsidRPr="00212498">
      <w:rPr>
        <w:rFonts w:ascii="Cambria" w:hAnsi="Cambria"/>
        <w:b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F6D5" w14:textId="77777777" w:rsidR="003C38C6" w:rsidRPr="006F6D3D" w:rsidRDefault="003C38C6"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2734" w14:textId="77777777" w:rsidR="00A6369A" w:rsidRDefault="00A6369A" w:rsidP="001A3B3D">
      <w:r>
        <w:separator/>
      </w:r>
    </w:p>
  </w:footnote>
  <w:footnote w:type="continuationSeparator" w:id="0">
    <w:p w14:paraId="5F0EF4F4" w14:textId="77777777" w:rsidR="00A6369A" w:rsidRDefault="00A6369A"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40CB" w14:textId="77777777" w:rsidR="00463AAB" w:rsidRPr="00F40DD0" w:rsidRDefault="00463AAB" w:rsidP="00463AAB">
    <w:pPr>
      <w:tabs>
        <w:tab w:val="center" w:pos="4513"/>
        <w:tab w:val="right" w:pos="9169"/>
      </w:tabs>
      <w:ind w:right="33"/>
      <w:jc w:val="right"/>
      <w:rPr>
        <w:rFonts w:ascii="Cambria" w:hAnsi="Cambria"/>
        <w:sz w:val="24"/>
        <w:szCs w:val="24"/>
      </w:rPr>
    </w:pPr>
    <w:r w:rsidRPr="00F40DD0">
      <w:rPr>
        <w:rFonts w:ascii="Cambria" w:eastAsia="Cambria" w:hAnsi="Cambria" w:cs="Cambria"/>
        <w:b/>
        <w:sz w:val="24"/>
        <w:szCs w:val="24"/>
      </w:rPr>
      <w:t>International Insurance Law Review</w:t>
    </w:r>
  </w:p>
  <w:p w14:paraId="502876E6" w14:textId="77777777" w:rsidR="00463AAB" w:rsidRPr="00F40DD0" w:rsidRDefault="00463AAB" w:rsidP="00463AAB">
    <w:pPr>
      <w:ind w:right="33"/>
      <w:jc w:val="right"/>
      <w:rPr>
        <w:rFonts w:ascii="Cambria" w:hAnsi="Cambria"/>
        <w:sz w:val="24"/>
        <w:szCs w:val="24"/>
      </w:rPr>
    </w:pPr>
    <w:r w:rsidRPr="00F40DD0">
      <w:rPr>
        <w:rFonts w:ascii="Cambria" w:eastAsia="Cambria" w:hAnsi="Cambria" w:cs="Cambria"/>
        <w:b/>
        <w:sz w:val="24"/>
        <w:szCs w:val="24"/>
      </w:rPr>
      <w:t xml:space="preserve">  ISSN: 0968-2090</w:t>
    </w:r>
  </w:p>
  <w:p w14:paraId="3B663683" w14:textId="77777777" w:rsidR="00463AAB" w:rsidRPr="00F40DD0" w:rsidRDefault="00463AAB" w:rsidP="00463AAB">
    <w:pPr>
      <w:ind w:right="33"/>
      <w:jc w:val="right"/>
      <w:rPr>
        <w:rFonts w:ascii="Cambria" w:eastAsia="Cambria" w:hAnsi="Cambria" w:cs="Cambria"/>
        <w:b/>
        <w:bCs/>
        <w:sz w:val="24"/>
        <w:szCs w:val="24"/>
      </w:rPr>
    </w:pPr>
    <w:r w:rsidRPr="00F40DD0">
      <w:rPr>
        <w:rFonts w:ascii="Cambria" w:eastAsia="Cambria" w:hAnsi="Cambria" w:cs="Cambria"/>
        <w:b/>
        <w:bCs/>
        <w:sz w:val="24"/>
        <w:szCs w:val="24"/>
      </w:rPr>
      <w:t xml:space="preserve">Vol 34 S1 (2026): Special Issue </w:t>
    </w:r>
  </w:p>
  <w:p w14:paraId="5B461B13" w14:textId="77777777" w:rsidR="00463AAB" w:rsidRPr="00F40DD0" w:rsidRDefault="00463AAB" w:rsidP="00463AAB">
    <w:pPr>
      <w:ind w:right="33"/>
      <w:jc w:val="right"/>
      <w:rPr>
        <w:rFonts w:ascii="Cambria" w:hAnsi="Cambria"/>
        <w:sz w:val="24"/>
        <w:szCs w:val="24"/>
      </w:rPr>
    </w:pPr>
    <w:r w:rsidRPr="00F40DD0">
      <w:rPr>
        <w:rFonts w:ascii="Cambria" w:hAnsi="Cambria"/>
        <w:color w:val="0000FF"/>
        <w:sz w:val="24"/>
        <w:szCs w:val="24"/>
        <w:u w:val="single" w:color="0000FF"/>
      </w:rPr>
      <w:t>https://lumarpub.com/iilr</w:t>
    </w:r>
  </w:p>
  <w:p w14:paraId="65121F39" w14:textId="77777777" w:rsidR="00463AAB" w:rsidRPr="00463AAB" w:rsidRDefault="00463AAB" w:rsidP="00463AA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3829E1"/>
    <w:multiLevelType w:val="hybridMultilevel"/>
    <w:tmpl w:val="D33C4D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062D27"/>
    <w:multiLevelType w:val="hybridMultilevel"/>
    <w:tmpl w:val="F04656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6096C96"/>
    <w:multiLevelType w:val="hybridMultilevel"/>
    <w:tmpl w:val="033EAF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4072791"/>
    <w:multiLevelType w:val="hybridMultilevel"/>
    <w:tmpl w:val="A91C00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0"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8B4D92"/>
    <w:multiLevelType w:val="multilevel"/>
    <w:tmpl w:val="24564DA4"/>
    <w:lvl w:ilvl="0">
      <w:start w:val="1"/>
      <w:numFmt w:val="decimal"/>
      <w:lvlText w:val="%1)"/>
      <w:lvlJc w:val="left"/>
      <w:pPr>
        <w:ind w:left="4188" w:hanging="360"/>
      </w:pPr>
      <w:rPr>
        <w:rFonts w:hint="default"/>
        <w:b/>
      </w:rPr>
    </w:lvl>
    <w:lvl w:ilvl="1">
      <w:start w:val="1"/>
      <w:numFmt w:val="decimal"/>
      <w:lvlText w:val="%1.%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F233EAB"/>
    <w:multiLevelType w:val="hybridMultilevel"/>
    <w:tmpl w:val="E21E3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7" w15:restartNumberingAfterBreak="0">
    <w:nsid w:val="7F9141C5"/>
    <w:multiLevelType w:val="hybridMultilevel"/>
    <w:tmpl w:val="3AECE0AC"/>
    <w:lvl w:ilvl="0" w:tplc="55BC630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146358">
    <w:abstractNumId w:val="18"/>
  </w:num>
  <w:num w:numId="2" w16cid:durableId="1780835826">
    <w:abstractNumId w:val="25"/>
  </w:num>
  <w:num w:numId="3" w16cid:durableId="156111671">
    <w:abstractNumId w:val="16"/>
  </w:num>
  <w:num w:numId="4" w16cid:durableId="1571765642">
    <w:abstractNumId w:val="20"/>
  </w:num>
  <w:num w:numId="5" w16cid:durableId="152768076">
    <w:abstractNumId w:val="20"/>
  </w:num>
  <w:num w:numId="6" w16cid:durableId="718548760">
    <w:abstractNumId w:val="20"/>
  </w:num>
  <w:num w:numId="7" w16cid:durableId="1125583557">
    <w:abstractNumId w:val="20"/>
  </w:num>
  <w:num w:numId="8" w16cid:durableId="138035565">
    <w:abstractNumId w:val="24"/>
  </w:num>
  <w:num w:numId="9" w16cid:durableId="936517531">
    <w:abstractNumId w:val="26"/>
  </w:num>
  <w:num w:numId="10" w16cid:durableId="133642495">
    <w:abstractNumId w:val="19"/>
  </w:num>
  <w:num w:numId="11" w16cid:durableId="2102142473">
    <w:abstractNumId w:val="14"/>
  </w:num>
  <w:num w:numId="12" w16cid:durableId="600263526">
    <w:abstractNumId w:val="13"/>
  </w:num>
  <w:num w:numId="13" w16cid:durableId="549727264">
    <w:abstractNumId w:val="0"/>
  </w:num>
  <w:num w:numId="14" w16cid:durableId="2011908946">
    <w:abstractNumId w:val="10"/>
  </w:num>
  <w:num w:numId="15" w16cid:durableId="638455484">
    <w:abstractNumId w:val="8"/>
  </w:num>
  <w:num w:numId="16" w16cid:durableId="369768222">
    <w:abstractNumId w:val="7"/>
  </w:num>
  <w:num w:numId="17" w16cid:durableId="189073407">
    <w:abstractNumId w:val="6"/>
  </w:num>
  <w:num w:numId="18" w16cid:durableId="1822964248">
    <w:abstractNumId w:val="5"/>
  </w:num>
  <w:num w:numId="19" w16cid:durableId="1696350792">
    <w:abstractNumId w:val="9"/>
  </w:num>
  <w:num w:numId="20" w16cid:durableId="1932079328">
    <w:abstractNumId w:val="4"/>
  </w:num>
  <w:num w:numId="21" w16cid:durableId="1898664202">
    <w:abstractNumId w:val="3"/>
  </w:num>
  <w:num w:numId="22" w16cid:durableId="1712226200">
    <w:abstractNumId w:val="2"/>
  </w:num>
  <w:num w:numId="23" w16cid:durableId="1067068998">
    <w:abstractNumId w:val="1"/>
  </w:num>
  <w:num w:numId="24" w16cid:durableId="1544172718">
    <w:abstractNumId w:val="21"/>
  </w:num>
  <w:num w:numId="25" w16cid:durableId="453136672">
    <w:abstractNumId w:val="11"/>
  </w:num>
  <w:num w:numId="26" w16cid:durableId="1261715820">
    <w:abstractNumId w:val="17"/>
  </w:num>
  <w:num w:numId="27" w16cid:durableId="1329871857">
    <w:abstractNumId w:val="22"/>
  </w:num>
  <w:num w:numId="28" w16cid:durableId="855771604">
    <w:abstractNumId w:val="15"/>
  </w:num>
  <w:num w:numId="29" w16cid:durableId="1529490527">
    <w:abstractNumId w:val="27"/>
  </w:num>
  <w:num w:numId="30" w16cid:durableId="965892517">
    <w:abstractNumId w:val="12"/>
  </w:num>
  <w:num w:numId="31" w16cid:durableId="10678002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252E"/>
    <w:rsid w:val="00021D7F"/>
    <w:rsid w:val="00022132"/>
    <w:rsid w:val="0004781E"/>
    <w:rsid w:val="00063D35"/>
    <w:rsid w:val="0008758A"/>
    <w:rsid w:val="000A4B97"/>
    <w:rsid w:val="000C1E68"/>
    <w:rsid w:val="000C5BD1"/>
    <w:rsid w:val="000C78C6"/>
    <w:rsid w:val="000C7F53"/>
    <w:rsid w:val="000F750B"/>
    <w:rsid w:val="00176CC2"/>
    <w:rsid w:val="00180BFC"/>
    <w:rsid w:val="0018583C"/>
    <w:rsid w:val="00185B7B"/>
    <w:rsid w:val="001A2EFD"/>
    <w:rsid w:val="001A3B3D"/>
    <w:rsid w:val="001A44C4"/>
    <w:rsid w:val="001B04A1"/>
    <w:rsid w:val="001B5D54"/>
    <w:rsid w:val="001B67DC"/>
    <w:rsid w:val="001F6219"/>
    <w:rsid w:val="002254A9"/>
    <w:rsid w:val="00233D97"/>
    <w:rsid w:val="002347A2"/>
    <w:rsid w:val="002850E3"/>
    <w:rsid w:val="00295658"/>
    <w:rsid w:val="002A0F92"/>
    <w:rsid w:val="002C3301"/>
    <w:rsid w:val="002F41E5"/>
    <w:rsid w:val="00315A2C"/>
    <w:rsid w:val="00347E4A"/>
    <w:rsid w:val="00354FCF"/>
    <w:rsid w:val="00383DEC"/>
    <w:rsid w:val="003A0857"/>
    <w:rsid w:val="003A19E2"/>
    <w:rsid w:val="003A4CE6"/>
    <w:rsid w:val="003B2B40"/>
    <w:rsid w:val="003B4076"/>
    <w:rsid w:val="003B4E04"/>
    <w:rsid w:val="003C38C6"/>
    <w:rsid w:val="003E2A11"/>
    <w:rsid w:val="003F5A08"/>
    <w:rsid w:val="00405908"/>
    <w:rsid w:val="004118A5"/>
    <w:rsid w:val="00420716"/>
    <w:rsid w:val="004325FB"/>
    <w:rsid w:val="004432BA"/>
    <w:rsid w:val="0044407E"/>
    <w:rsid w:val="00447BB9"/>
    <w:rsid w:val="00453410"/>
    <w:rsid w:val="0046031D"/>
    <w:rsid w:val="004633AB"/>
    <w:rsid w:val="00463AAB"/>
    <w:rsid w:val="00473AC9"/>
    <w:rsid w:val="0048663B"/>
    <w:rsid w:val="004A2D78"/>
    <w:rsid w:val="004C1833"/>
    <w:rsid w:val="004D72B5"/>
    <w:rsid w:val="004F308F"/>
    <w:rsid w:val="004F601D"/>
    <w:rsid w:val="005038C1"/>
    <w:rsid w:val="0050588F"/>
    <w:rsid w:val="00544266"/>
    <w:rsid w:val="00547AF2"/>
    <w:rsid w:val="00551B7F"/>
    <w:rsid w:val="0056610F"/>
    <w:rsid w:val="00575BCA"/>
    <w:rsid w:val="00582963"/>
    <w:rsid w:val="00596094"/>
    <w:rsid w:val="005A6BB4"/>
    <w:rsid w:val="005B0344"/>
    <w:rsid w:val="005B520E"/>
    <w:rsid w:val="005E2800"/>
    <w:rsid w:val="005F1C43"/>
    <w:rsid w:val="00605825"/>
    <w:rsid w:val="00645D22"/>
    <w:rsid w:val="00651A08"/>
    <w:rsid w:val="00654204"/>
    <w:rsid w:val="00670434"/>
    <w:rsid w:val="00672A01"/>
    <w:rsid w:val="006A5D82"/>
    <w:rsid w:val="006B6B66"/>
    <w:rsid w:val="006C3A64"/>
    <w:rsid w:val="006F6D3D"/>
    <w:rsid w:val="00711452"/>
    <w:rsid w:val="00715BEA"/>
    <w:rsid w:val="0073211C"/>
    <w:rsid w:val="00740EEA"/>
    <w:rsid w:val="00761B5E"/>
    <w:rsid w:val="00786C59"/>
    <w:rsid w:val="00787FE9"/>
    <w:rsid w:val="0079136A"/>
    <w:rsid w:val="00794804"/>
    <w:rsid w:val="007A2707"/>
    <w:rsid w:val="007A39E6"/>
    <w:rsid w:val="007B33F1"/>
    <w:rsid w:val="007B6DDA"/>
    <w:rsid w:val="007C0308"/>
    <w:rsid w:val="007C2FF2"/>
    <w:rsid w:val="007D6232"/>
    <w:rsid w:val="007F1F99"/>
    <w:rsid w:val="007F768F"/>
    <w:rsid w:val="00806C36"/>
    <w:rsid w:val="0080791D"/>
    <w:rsid w:val="0081231F"/>
    <w:rsid w:val="008147B5"/>
    <w:rsid w:val="0081730C"/>
    <w:rsid w:val="00824FBA"/>
    <w:rsid w:val="00827CF6"/>
    <w:rsid w:val="008329D3"/>
    <w:rsid w:val="00836367"/>
    <w:rsid w:val="00855623"/>
    <w:rsid w:val="00863998"/>
    <w:rsid w:val="00867D9D"/>
    <w:rsid w:val="00873603"/>
    <w:rsid w:val="00892BD3"/>
    <w:rsid w:val="008A2C7D"/>
    <w:rsid w:val="008B6524"/>
    <w:rsid w:val="008C4B23"/>
    <w:rsid w:val="008D4B39"/>
    <w:rsid w:val="008F05A9"/>
    <w:rsid w:val="008F6E2C"/>
    <w:rsid w:val="009303D9"/>
    <w:rsid w:val="00933C64"/>
    <w:rsid w:val="00934732"/>
    <w:rsid w:val="009703A5"/>
    <w:rsid w:val="00972203"/>
    <w:rsid w:val="00990C81"/>
    <w:rsid w:val="0099198C"/>
    <w:rsid w:val="009A15FE"/>
    <w:rsid w:val="009A16D1"/>
    <w:rsid w:val="009F1D79"/>
    <w:rsid w:val="009F7F0B"/>
    <w:rsid w:val="00A059B3"/>
    <w:rsid w:val="00A0772C"/>
    <w:rsid w:val="00A224DB"/>
    <w:rsid w:val="00A31022"/>
    <w:rsid w:val="00A32386"/>
    <w:rsid w:val="00A47180"/>
    <w:rsid w:val="00A5317A"/>
    <w:rsid w:val="00A6369A"/>
    <w:rsid w:val="00A754B8"/>
    <w:rsid w:val="00A902BA"/>
    <w:rsid w:val="00AA110E"/>
    <w:rsid w:val="00AA71F8"/>
    <w:rsid w:val="00AB5E8C"/>
    <w:rsid w:val="00AC6D5C"/>
    <w:rsid w:val="00AC7FDE"/>
    <w:rsid w:val="00AE3409"/>
    <w:rsid w:val="00B11A60"/>
    <w:rsid w:val="00B22613"/>
    <w:rsid w:val="00B40899"/>
    <w:rsid w:val="00B44A76"/>
    <w:rsid w:val="00B6069B"/>
    <w:rsid w:val="00B768D1"/>
    <w:rsid w:val="00B96418"/>
    <w:rsid w:val="00BA1025"/>
    <w:rsid w:val="00BA36F2"/>
    <w:rsid w:val="00BC3420"/>
    <w:rsid w:val="00BC52F4"/>
    <w:rsid w:val="00BD670B"/>
    <w:rsid w:val="00BE0C86"/>
    <w:rsid w:val="00BE7D3C"/>
    <w:rsid w:val="00BF114A"/>
    <w:rsid w:val="00BF5FF6"/>
    <w:rsid w:val="00C0207F"/>
    <w:rsid w:val="00C04F63"/>
    <w:rsid w:val="00C1135C"/>
    <w:rsid w:val="00C16117"/>
    <w:rsid w:val="00C3075A"/>
    <w:rsid w:val="00C43ED1"/>
    <w:rsid w:val="00C90AF9"/>
    <w:rsid w:val="00C9149D"/>
    <w:rsid w:val="00C919A4"/>
    <w:rsid w:val="00CA4392"/>
    <w:rsid w:val="00CC0FA5"/>
    <w:rsid w:val="00CC393F"/>
    <w:rsid w:val="00D2176E"/>
    <w:rsid w:val="00D24199"/>
    <w:rsid w:val="00D27F8F"/>
    <w:rsid w:val="00D32AB4"/>
    <w:rsid w:val="00D36F47"/>
    <w:rsid w:val="00D45235"/>
    <w:rsid w:val="00D463BC"/>
    <w:rsid w:val="00D632BE"/>
    <w:rsid w:val="00D72D06"/>
    <w:rsid w:val="00D7522C"/>
    <w:rsid w:val="00D7536F"/>
    <w:rsid w:val="00D76668"/>
    <w:rsid w:val="00D81A75"/>
    <w:rsid w:val="00D8223C"/>
    <w:rsid w:val="00D92F7F"/>
    <w:rsid w:val="00DA085C"/>
    <w:rsid w:val="00DA0920"/>
    <w:rsid w:val="00DA0B53"/>
    <w:rsid w:val="00DA0D21"/>
    <w:rsid w:val="00DB29F4"/>
    <w:rsid w:val="00DD4735"/>
    <w:rsid w:val="00DF2EB3"/>
    <w:rsid w:val="00E07383"/>
    <w:rsid w:val="00E165BC"/>
    <w:rsid w:val="00E531B3"/>
    <w:rsid w:val="00E61E12"/>
    <w:rsid w:val="00E63C1B"/>
    <w:rsid w:val="00E7596C"/>
    <w:rsid w:val="00E878F2"/>
    <w:rsid w:val="00ED0149"/>
    <w:rsid w:val="00EE2E86"/>
    <w:rsid w:val="00EF7385"/>
    <w:rsid w:val="00EF7DE3"/>
    <w:rsid w:val="00F03103"/>
    <w:rsid w:val="00F04672"/>
    <w:rsid w:val="00F271DE"/>
    <w:rsid w:val="00F31D53"/>
    <w:rsid w:val="00F330A8"/>
    <w:rsid w:val="00F35009"/>
    <w:rsid w:val="00F627DA"/>
    <w:rsid w:val="00F7288F"/>
    <w:rsid w:val="00F75E73"/>
    <w:rsid w:val="00F847A6"/>
    <w:rsid w:val="00F9441B"/>
    <w:rsid w:val="00FA4C32"/>
    <w:rsid w:val="00FC16AB"/>
    <w:rsid w:val="00FD2A11"/>
    <w:rsid w:val="00FE3FA1"/>
    <w:rsid w:val="00FE711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9F15A"/>
  <w15:docId w15:val="{675EDA5B-8034-3E4E-AEBE-364B99C6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35" w:unhideWhenUsed="1"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235"/>
    <w:pPr>
      <w:jc w:val="center"/>
    </w:pPr>
  </w:style>
  <w:style w:type="paragraph" w:styleId="Heading1">
    <w:name w:val="heading 1"/>
    <w:basedOn w:val="Normal"/>
    <w:next w:val="Normal"/>
    <w:link w:val="Heading1Char"/>
    <w:uiPriority w:val="9"/>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uiPriority w:val="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rsid w:val="00D45235"/>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rsid w:val="00D45235"/>
    <w:pPr>
      <w:jc w:val="center"/>
    </w:pPr>
  </w:style>
  <w:style w:type="paragraph" w:customStyle="1" w:styleId="Author">
    <w:name w:val="Author"/>
    <w:rsid w:val="00D45235"/>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rsid w:val="00D45235"/>
    <w:pPr>
      <w:framePr w:hSpace="187" w:vSpace="187" w:wrap="notBeside" w:vAnchor="text" w:hAnchor="page" w:x="6121" w:y="577"/>
      <w:numPr>
        <w:numId w:val="3"/>
      </w:numPr>
      <w:spacing w:after="40"/>
    </w:pPr>
    <w:rPr>
      <w:sz w:val="16"/>
      <w:szCs w:val="16"/>
    </w:rPr>
  </w:style>
  <w:style w:type="paragraph" w:customStyle="1" w:styleId="papersubtitle">
    <w:name w:val="paper subtitle"/>
    <w:rsid w:val="00D45235"/>
    <w:pPr>
      <w:spacing w:after="120"/>
      <w:jc w:val="center"/>
    </w:pPr>
    <w:rPr>
      <w:rFonts w:eastAsia="MS Mincho"/>
      <w:noProof/>
      <w:sz w:val="28"/>
      <w:szCs w:val="28"/>
    </w:rPr>
  </w:style>
  <w:style w:type="paragraph" w:customStyle="1" w:styleId="papertitle">
    <w:name w:val="paper title"/>
    <w:rsid w:val="00D45235"/>
    <w:pPr>
      <w:spacing w:after="120"/>
      <w:jc w:val="center"/>
    </w:pPr>
    <w:rPr>
      <w:rFonts w:eastAsia="MS Mincho"/>
      <w:noProof/>
      <w:sz w:val="48"/>
      <w:szCs w:val="48"/>
    </w:rPr>
  </w:style>
  <w:style w:type="paragraph" w:customStyle="1" w:styleId="references">
    <w:name w:val="references"/>
    <w:rsid w:val="00D45235"/>
    <w:pPr>
      <w:numPr>
        <w:numId w:val="8"/>
      </w:numPr>
      <w:spacing w:after="50" w:line="180" w:lineRule="exact"/>
      <w:jc w:val="both"/>
    </w:pPr>
    <w:rPr>
      <w:rFonts w:eastAsia="MS Mincho"/>
      <w:noProof/>
      <w:sz w:val="16"/>
      <w:szCs w:val="16"/>
    </w:rPr>
  </w:style>
  <w:style w:type="paragraph" w:customStyle="1" w:styleId="sponsors">
    <w:name w:val="sponsors"/>
    <w:rsid w:val="00D45235"/>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D45235"/>
    <w:rPr>
      <w:b/>
      <w:bCs/>
      <w:sz w:val="16"/>
      <w:szCs w:val="16"/>
    </w:rPr>
  </w:style>
  <w:style w:type="paragraph" w:customStyle="1" w:styleId="tablecolsubhead">
    <w:name w:val="table col subhead"/>
    <w:basedOn w:val="tablecolhead"/>
    <w:rsid w:val="00D45235"/>
    <w:rPr>
      <w:i/>
      <w:iCs/>
      <w:sz w:val="15"/>
      <w:szCs w:val="15"/>
    </w:rPr>
  </w:style>
  <w:style w:type="paragraph" w:customStyle="1" w:styleId="tablecopy">
    <w:name w:val="table copy"/>
    <w:rsid w:val="00D45235"/>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rsid w:val="00D45235"/>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table" w:styleId="TableGrid">
    <w:name w:val="Table Grid"/>
    <w:basedOn w:val="TableNormal"/>
    <w:uiPriority w:val="39"/>
    <w:rsid w:val="001F6219"/>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219"/>
    <w:pPr>
      <w:spacing w:after="160" w:line="259" w:lineRule="auto"/>
      <w:ind w:left="720"/>
      <w:contextualSpacing/>
      <w:jc w:val="left"/>
    </w:pPr>
    <w:rPr>
      <w:rFonts w:asciiTheme="minorHAnsi" w:eastAsiaTheme="minorHAnsi" w:hAnsiTheme="minorHAnsi" w:cstheme="minorBidi"/>
      <w:sz w:val="22"/>
      <w:szCs w:val="22"/>
      <w:lang w:val="en-IN"/>
    </w:rPr>
  </w:style>
  <w:style w:type="paragraph" w:styleId="Caption">
    <w:name w:val="caption"/>
    <w:basedOn w:val="Normal"/>
    <w:next w:val="Normal"/>
    <w:uiPriority w:val="35"/>
    <w:unhideWhenUsed/>
    <w:qFormat/>
    <w:rsid w:val="001F6219"/>
    <w:pPr>
      <w:spacing w:after="200"/>
      <w:jc w:val="left"/>
    </w:pPr>
    <w:rPr>
      <w:rFonts w:asciiTheme="minorHAnsi" w:eastAsiaTheme="minorHAnsi" w:hAnsiTheme="minorHAnsi" w:cstheme="minorBidi"/>
      <w:i/>
      <w:iCs/>
      <w:color w:val="44546A" w:themeColor="text2"/>
      <w:sz w:val="18"/>
      <w:szCs w:val="18"/>
      <w:lang w:val="en-IN"/>
    </w:rPr>
  </w:style>
  <w:style w:type="paragraph" w:styleId="TableofFigures">
    <w:name w:val="table of figures"/>
    <w:basedOn w:val="Normal"/>
    <w:next w:val="Normal"/>
    <w:uiPriority w:val="99"/>
    <w:unhideWhenUsed/>
    <w:rsid w:val="001F6219"/>
    <w:pPr>
      <w:spacing w:line="259" w:lineRule="auto"/>
      <w:jc w:val="left"/>
    </w:pPr>
    <w:rPr>
      <w:rFonts w:asciiTheme="minorHAnsi" w:eastAsiaTheme="minorHAnsi" w:hAnsiTheme="minorHAnsi" w:cstheme="minorBidi"/>
      <w:sz w:val="22"/>
      <w:szCs w:val="22"/>
      <w:lang w:val="en-IN"/>
    </w:rPr>
  </w:style>
  <w:style w:type="character" w:styleId="Hyperlink">
    <w:name w:val="Hyperlink"/>
    <w:basedOn w:val="DefaultParagraphFont"/>
    <w:uiPriority w:val="99"/>
    <w:unhideWhenUsed/>
    <w:rsid w:val="001F6219"/>
    <w:rPr>
      <w:color w:val="0563C1" w:themeColor="hyperlink"/>
      <w:u w:val="single"/>
    </w:rPr>
  </w:style>
  <w:style w:type="character" w:styleId="Strong">
    <w:name w:val="Strong"/>
    <w:basedOn w:val="DefaultParagraphFont"/>
    <w:uiPriority w:val="22"/>
    <w:qFormat/>
    <w:rsid w:val="001F6219"/>
    <w:rPr>
      <w:b/>
      <w:bCs/>
    </w:rPr>
  </w:style>
  <w:style w:type="character" w:customStyle="1" w:styleId="Heading1Char">
    <w:name w:val="Heading 1 Char"/>
    <w:basedOn w:val="DefaultParagraphFont"/>
    <w:link w:val="Heading1"/>
    <w:uiPriority w:val="9"/>
    <w:rsid w:val="003A4CE6"/>
    <w:rPr>
      <w:smallCaps/>
      <w:noProof/>
    </w:rPr>
  </w:style>
  <w:style w:type="character" w:styleId="FollowedHyperlink">
    <w:name w:val="FollowedHyperlink"/>
    <w:basedOn w:val="DefaultParagraphFont"/>
    <w:rsid w:val="008329D3"/>
    <w:rPr>
      <w:color w:val="954F72" w:themeColor="followedHyperlink"/>
      <w:u w:val="single"/>
    </w:rPr>
  </w:style>
  <w:style w:type="character" w:customStyle="1" w:styleId="UnresolvedMention1">
    <w:name w:val="Unresolved Mention1"/>
    <w:basedOn w:val="DefaultParagraphFont"/>
    <w:uiPriority w:val="99"/>
    <w:semiHidden/>
    <w:unhideWhenUsed/>
    <w:rsid w:val="006C3A64"/>
    <w:rPr>
      <w:color w:val="605E5C"/>
      <w:shd w:val="clear" w:color="auto" w:fill="E1DFDD"/>
    </w:rPr>
  </w:style>
  <w:style w:type="paragraph" w:styleId="BalloonText">
    <w:name w:val="Balloon Text"/>
    <w:basedOn w:val="Normal"/>
    <w:link w:val="BalloonTextChar"/>
    <w:rsid w:val="0099198C"/>
    <w:rPr>
      <w:rFonts w:ascii="Tahoma" w:hAnsi="Tahoma" w:cs="Tahoma"/>
      <w:sz w:val="16"/>
      <w:szCs w:val="16"/>
    </w:rPr>
  </w:style>
  <w:style w:type="character" w:customStyle="1" w:styleId="BalloonTextChar">
    <w:name w:val="Balloon Text Char"/>
    <w:basedOn w:val="DefaultParagraphFont"/>
    <w:link w:val="BalloonText"/>
    <w:rsid w:val="0099198C"/>
    <w:rPr>
      <w:rFonts w:ascii="Tahoma" w:hAnsi="Tahoma" w:cs="Tahoma"/>
      <w:sz w:val="16"/>
      <w:szCs w:val="16"/>
    </w:rPr>
  </w:style>
  <w:style w:type="character" w:styleId="UnresolvedMention">
    <w:name w:val="Unresolved Mention"/>
    <w:basedOn w:val="DefaultParagraphFont"/>
    <w:uiPriority w:val="99"/>
    <w:semiHidden/>
    <w:unhideWhenUsed/>
    <w:rsid w:val="0046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7521">
      <w:bodyDiv w:val="1"/>
      <w:marLeft w:val="0"/>
      <w:marRight w:val="0"/>
      <w:marTop w:val="0"/>
      <w:marBottom w:val="0"/>
      <w:divBdr>
        <w:top w:val="none" w:sz="0" w:space="0" w:color="auto"/>
        <w:left w:val="none" w:sz="0" w:space="0" w:color="auto"/>
        <w:bottom w:val="none" w:sz="0" w:space="0" w:color="auto"/>
        <w:right w:val="none" w:sz="0" w:space="0" w:color="auto"/>
      </w:divBdr>
    </w:div>
    <w:div w:id="302659057">
      <w:bodyDiv w:val="1"/>
      <w:marLeft w:val="0"/>
      <w:marRight w:val="0"/>
      <w:marTop w:val="0"/>
      <w:marBottom w:val="0"/>
      <w:divBdr>
        <w:top w:val="none" w:sz="0" w:space="0" w:color="auto"/>
        <w:left w:val="none" w:sz="0" w:space="0" w:color="auto"/>
        <w:bottom w:val="none" w:sz="0" w:space="0" w:color="auto"/>
        <w:right w:val="none" w:sz="0" w:space="0" w:color="auto"/>
      </w:divBdr>
    </w:div>
    <w:div w:id="322196951">
      <w:bodyDiv w:val="1"/>
      <w:marLeft w:val="0"/>
      <w:marRight w:val="0"/>
      <w:marTop w:val="0"/>
      <w:marBottom w:val="0"/>
      <w:divBdr>
        <w:top w:val="none" w:sz="0" w:space="0" w:color="auto"/>
        <w:left w:val="none" w:sz="0" w:space="0" w:color="auto"/>
        <w:bottom w:val="none" w:sz="0" w:space="0" w:color="auto"/>
        <w:right w:val="none" w:sz="0" w:space="0" w:color="auto"/>
      </w:divBdr>
    </w:div>
    <w:div w:id="773328652">
      <w:bodyDiv w:val="1"/>
      <w:marLeft w:val="0"/>
      <w:marRight w:val="0"/>
      <w:marTop w:val="0"/>
      <w:marBottom w:val="0"/>
      <w:divBdr>
        <w:top w:val="none" w:sz="0" w:space="0" w:color="auto"/>
        <w:left w:val="none" w:sz="0" w:space="0" w:color="auto"/>
        <w:bottom w:val="none" w:sz="0" w:space="0" w:color="auto"/>
        <w:right w:val="none" w:sz="0" w:space="0" w:color="auto"/>
      </w:divBdr>
    </w:div>
    <w:div w:id="790444278">
      <w:bodyDiv w:val="1"/>
      <w:marLeft w:val="0"/>
      <w:marRight w:val="0"/>
      <w:marTop w:val="0"/>
      <w:marBottom w:val="0"/>
      <w:divBdr>
        <w:top w:val="none" w:sz="0" w:space="0" w:color="auto"/>
        <w:left w:val="none" w:sz="0" w:space="0" w:color="auto"/>
        <w:bottom w:val="none" w:sz="0" w:space="0" w:color="auto"/>
        <w:right w:val="none" w:sz="0" w:space="0" w:color="auto"/>
      </w:divBdr>
    </w:div>
    <w:div w:id="941648647">
      <w:bodyDiv w:val="1"/>
      <w:marLeft w:val="0"/>
      <w:marRight w:val="0"/>
      <w:marTop w:val="0"/>
      <w:marBottom w:val="0"/>
      <w:divBdr>
        <w:top w:val="none" w:sz="0" w:space="0" w:color="auto"/>
        <w:left w:val="none" w:sz="0" w:space="0" w:color="auto"/>
        <w:bottom w:val="none" w:sz="0" w:space="0" w:color="auto"/>
        <w:right w:val="none" w:sz="0" w:space="0" w:color="auto"/>
      </w:divBdr>
      <w:divsChild>
        <w:div w:id="1619264360">
          <w:marLeft w:val="0"/>
          <w:marRight w:val="0"/>
          <w:marTop w:val="0"/>
          <w:marBottom w:val="0"/>
          <w:divBdr>
            <w:top w:val="single" w:sz="2" w:space="0" w:color="E5E7EB"/>
            <w:left w:val="single" w:sz="2" w:space="0" w:color="E5E7EB"/>
            <w:bottom w:val="single" w:sz="2" w:space="0" w:color="E5E7EB"/>
            <w:right w:val="single" w:sz="2" w:space="0" w:color="E5E7EB"/>
          </w:divBdr>
          <w:divsChild>
            <w:div w:id="255792067">
              <w:marLeft w:val="0"/>
              <w:marRight w:val="0"/>
              <w:marTop w:val="0"/>
              <w:marBottom w:val="0"/>
              <w:divBdr>
                <w:top w:val="single" w:sz="2" w:space="0" w:color="E5E7EB"/>
                <w:left w:val="single" w:sz="2" w:space="0" w:color="E5E7EB"/>
                <w:bottom w:val="single" w:sz="2" w:space="0" w:color="E5E7EB"/>
                <w:right w:val="single" w:sz="2" w:space="0" w:color="E5E7EB"/>
              </w:divBdr>
              <w:divsChild>
                <w:div w:id="256598123">
                  <w:marLeft w:val="0"/>
                  <w:marRight w:val="0"/>
                  <w:marTop w:val="0"/>
                  <w:marBottom w:val="0"/>
                  <w:divBdr>
                    <w:top w:val="single" w:sz="2" w:space="0" w:color="E5E7EB"/>
                    <w:left w:val="single" w:sz="2" w:space="0" w:color="E5E7EB"/>
                    <w:bottom w:val="single" w:sz="2" w:space="0" w:color="E5E7EB"/>
                    <w:right w:val="single" w:sz="2" w:space="0" w:color="E5E7EB"/>
                  </w:divBdr>
                </w:div>
                <w:div w:id="4575306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1413581">
              <w:marLeft w:val="0"/>
              <w:marRight w:val="0"/>
              <w:marTop w:val="0"/>
              <w:marBottom w:val="0"/>
              <w:divBdr>
                <w:top w:val="single" w:sz="2" w:space="0" w:color="E5E7EB"/>
                <w:left w:val="single" w:sz="2" w:space="0" w:color="E5E7EB"/>
                <w:bottom w:val="single" w:sz="2" w:space="0" w:color="E5E7EB"/>
                <w:right w:val="single" w:sz="2" w:space="0" w:color="E5E7EB"/>
              </w:divBdr>
              <w:divsChild>
                <w:div w:id="704872138">
                  <w:marLeft w:val="0"/>
                  <w:marRight w:val="0"/>
                  <w:marTop w:val="0"/>
                  <w:marBottom w:val="0"/>
                  <w:divBdr>
                    <w:top w:val="single" w:sz="2" w:space="0" w:color="E5E7EB"/>
                    <w:left w:val="single" w:sz="2" w:space="0" w:color="E5E7EB"/>
                    <w:bottom w:val="single" w:sz="2" w:space="0" w:color="E5E7EB"/>
                    <w:right w:val="single" w:sz="2" w:space="0" w:color="E5E7EB"/>
                  </w:divBdr>
                </w:div>
                <w:div w:id="1153064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7410426">
              <w:marLeft w:val="0"/>
              <w:marRight w:val="0"/>
              <w:marTop w:val="0"/>
              <w:marBottom w:val="0"/>
              <w:divBdr>
                <w:top w:val="single" w:sz="2" w:space="0" w:color="E5E7EB"/>
                <w:left w:val="single" w:sz="2" w:space="0" w:color="E5E7EB"/>
                <w:bottom w:val="single" w:sz="2" w:space="0" w:color="E5E7EB"/>
                <w:right w:val="single" w:sz="2" w:space="0" w:color="E5E7EB"/>
              </w:divBdr>
              <w:divsChild>
                <w:div w:id="1701739127">
                  <w:marLeft w:val="0"/>
                  <w:marRight w:val="0"/>
                  <w:marTop w:val="0"/>
                  <w:marBottom w:val="0"/>
                  <w:divBdr>
                    <w:top w:val="single" w:sz="2" w:space="0" w:color="E5E7EB"/>
                    <w:left w:val="single" w:sz="2" w:space="0" w:color="E5E7EB"/>
                    <w:bottom w:val="single" w:sz="2" w:space="0" w:color="E5E7EB"/>
                    <w:right w:val="single" w:sz="2" w:space="0" w:color="E5E7EB"/>
                  </w:divBdr>
                </w:div>
                <w:div w:id="1592814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3282161">
              <w:marLeft w:val="0"/>
              <w:marRight w:val="0"/>
              <w:marTop w:val="0"/>
              <w:marBottom w:val="0"/>
              <w:divBdr>
                <w:top w:val="single" w:sz="2" w:space="0" w:color="E5E7EB"/>
                <w:left w:val="single" w:sz="2" w:space="0" w:color="E5E7EB"/>
                <w:bottom w:val="single" w:sz="2" w:space="0" w:color="E5E7EB"/>
                <w:right w:val="single" w:sz="2" w:space="0" w:color="E5E7EB"/>
              </w:divBdr>
              <w:divsChild>
                <w:div w:id="2100444853">
                  <w:marLeft w:val="0"/>
                  <w:marRight w:val="0"/>
                  <w:marTop w:val="0"/>
                  <w:marBottom w:val="0"/>
                  <w:divBdr>
                    <w:top w:val="single" w:sz="2" w:space="0" w:color="E5E7EB"/>
                    <w:left w:val="single" w:sz="2" w:space="0" w:color="E5E7EB"/>
                    <w:bottom w:val="single" w:sz="2" w:space="0" w:color="E5E7EB"/>
                    <w:right w:val="single" w:sz="2" w:space="0" w:color="E5E7EB"/>
                  </w:divBdr>
                </w:div>
                <w:div w:id="13320245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13322608">
          <w:marLeft w:val="0"/>
          <w:marRight w:val="0"/>
          <w:marTop w:val="0"/>
          <w:marBottom w:val="0"/>
          <w:divBdr>
            <w:top w:val="single" w:sz="2" w:space="0" w:color="E5E7EB"/>
            <w:left w:val="single" w:sz="2" w:space="0" w:color="E5E7EB"/>
            <w:bottom w:val="single" w:sz="2" w:space="0" w:color="E5E7EB"/>
            <w:right w:val="single" w:sz="2" w:space="0" w:color="E5E7EB"/>
          </w:divBdr>
          <w:divsChild>
            <w:div w:id="133719009">
              <w:marLeft w:val="0"/>
              <w:marRight w:val="0"/>
              <w:marTop w:val="0"/>
              <w:marBottom w:val="0"/>
              <w:divBdr>
                <w:top w:val="single" w:sz="2" w:space="0" w:color="E5E7EB"/>
                <w:left w:val="single" w:sz="2" w:space="0" w:color="E5E7EB"/>
                <w:bottom w:val="single" w:sz="2" w:space="0" w:color="E5E7EB"/>
                <w:right w:val="single" w:sz="2" w:space="0" w:color="E5E7EB"/>
              </w:divBdr>
              <w:divsChild>
                <w:div w:id="993682476">
                  <w:marLeft w:val="0"/>
                  <w:marRight w:val="0"/>
                  <w:marTop w:val="0"/>
                  <w:marBottom w:val="0"/>
                  <w:divBdr>
                    <w:top w:val="single" w:sz="2" w:space="0" w:color="E5E7EB"/>
                    <w:left w:val="single" w:sz="2" w:space="0" w:color="E5E7EB"/>
                    <w:bottom w:val="single" w:sz="2" w:space="0" w:color="E5E7EB"/>
                    <w:right w:val="single" w:sz="2" w:space="0" w:color="E5E7EB"/>
                  </w:divBdr>
                </w:div>
                <w:div w:id="1520629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67449986">
              <w:marLeft w:val="0"/>
              <w:marRight w:val="0"/>
              <w:marTop w:val="0"/>
              <w:marBottom w:val="0"/>
              <w:divBdr>
                <w:top w:val="single" w:sz="2" w:space="0" w:color="E5E7EB"/>
                <w:left w:val="single" w:sz="2" w:space="0" w:color="E5E7EB"/>
                <w:bottom w:val="single" w:sz="2" w:space="0" w:color="E5E7EB"/>
                <w:right w:val="single" w:sz="2" w:space="0" w:color="E5E7EB"/>
              </w:divBdr>
              <w:divsChild>
                <w:div w:id="1662273007">
                  <w:marLeft w:val="0"/>
                  <w:marRight w:val="0"/>
                  <w:marTop w:val="0"/>
                  <w:marBottom w:val="0"/>
                  <w:divBdr>
                    <w:top w:val="single" w:sz="2" w:space="0" w:color="E5E7EB"/>
                    <w:left w:val="single" w:sz="2" w:space="0" w:color="E5E7EB"/>
                    <w:bottom w:val="single" w:sz="2" w:space="0" w:color="E5E7EB"/>
                    <w:right w:val="single" w:sz="2" w:space="0" w:color="E5E7EB"/>
                  </w:divBdr>
                </w:div>
                <w:div w:id="2031904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28366115">
              <w:marLeft w:val="0"/>
              <w:marRight w:val="0"/>
              <w:marTop w:val="0"/>
              <w:marBottom w:val="0"/>
              <w:divBdr>
                <w:top w:val="single" w:sz="2" w:space="0" w:color="E5E7EB"/>
                <w:left w:val="single" w:sz="2" w:space="0" w:color="E5E7EB"/>
                <w:bottom w:val="single" w:sz="2" w:space="0" w:color="E5E7EB"/>
                <w:right w:val="single" w:sz="2" w:space="0" w:color="E5E7EB"/>
              </w:divBdr>
              <w:divsChild>
                <w:div w:id="1549992334">
                  <w:marLeft w:val="0"/>
                  <w:marRight w:val="0"/>
                  <w:marTop w:val="0"/>
                  <w:marBottom w:val="0"/>
                  <w:divBdr>
                    <w:top w:val="single" w:sz="2" w:space="0" w:color="E5E7EB"/>
                    <w:left w:val="single" w:sz="2" w:space="0" w:color="E5E7EB"/>
                    <w:bottom w:val="single" w:sz="2" w:space="0" w:color="E5E7EB"/>
                    <w:right w:val="single" w:sz="2" w:space="0" w:color="E5E7EB"/>
                  </w:divBdr>
                </w:div>
                <w:div w:id="758675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80510628">
              <w:marLeft w:val="0"/>
              <w:marRight w:val="0"/>
              <w:marTop w:val="0"/>
              <w:marBottom w:val="0"/>
              <w:divBdr>
                <w:top w:val="single" w:sz="2" w:space="0" w:color="E5E7EB"/>
                <w:left w:val="single" w:sz="2" w:space="0" w:color="E5E7EB"/>
                <w:bottom w:val="single" w:sz="2" w:space="0" w:color="E5E7EB"/>
                <w:right w:val="single" w:sz="2" w:space="0" w:color="E5E7EB"/>
              </w:divBdr>
              <w:divsChild>
                <w:div w:id="1542011454">
                  <w:marLeft w:val="0"/>
                  <w:marRight w:val="0"/>
                  <w:marTop w:val="0"/>
                  <w:marBottom w:val="0"/>
                  <w:divBdr>
                    <w:top w:val="single" w:sz="2" w:space="0" w:color="E5E7EB"/>
                    <w:left w:val="single" w:sz="2" w:space="0" w:color="E5E7EB"/>
                    <w:bottom w:val="single" w:sz="2" w:space="0" w:color="E5E7EB"/>
                    <w:right w:val="single" w:sz="2" w:space="0" w:color="E5E7EB"/>
                  </w:divBdr>
                </w:div>
                <w:div w:id="20693747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88648620">
      <w:bodyDiv w:val="1"/>
      <w:marLeft w:val="0"/>
      <w:marRight w:val="0"/>
      <w:marTop w:val="0"/>
      <w:marBottom w:val="0"/>
      <w:divBdr>
        <w:top w:val="none" w:sz="0" w:space="0" w:color="auto"/>
        <w:left w:val="none" w:sz="0" w:space="0" w:color="auto"/>
        <w:bottom w:val="none" w:sz="0" w:space="0" w:color="auto"/>
        <w:right w:val="none" w:sz="0" w:space="0" w:color="auto"/>
      </w:divBdr>
    </w:div>
    <w:div w:id="1421213965">
      <w:bodyDiv w:val="1"/>
      <w:marLeft w:val="0"/>
      <w:marRight w:val="0"/>
      <w:marTop w:val="0"/>
      <w:marBottom w:val="0"/>
      <w:divBdr>
        <w:top w:val="none" w:sz="0" w:space="0" w:color="auto"/>
        <w:left w:val="none" w:sz="0" w:space="0" w:color="auto"/>
        <w:bottom w:val="none" w:sz="0" w:space="0" w:color="auto"/>
        <w:right w:val="none" w:sz="0" w:space="0" w:color="auto"/>
      </w:divBdr>
    </w:div>
    <w:div w:id="1463302727">
      <w:bodyDiv w:val="1"/>
      <w:marLeft w:val="0"/>
      <w:marRight w:val="0"/>
      <w:marTop w:val="0"/>
      <w:marBottom w:val="0"/>
      <w:divBdr>
        <w:top w:val="none" w:sz="0" w:space="0" w:color="auto"/>
        <w:left w:val="none" w:sz="0" w:space="0" w:color="auto"/>
        <w:bottom w:val="none" w:sz="0" w:space="0" w:color="auto"/>
        <w:right w:val="none" w:sz="0" w:space="0" w:color="auto"/>
      </w:divBdr>
      <w:divsChild>
        <w:div w:id="1543403796">
          <w:marLeft w:val="0"/>
          <w:marRight w:val="0"/>
          <w:marTop w:val="0"/>
          <w:marBottom w:val="0"/>
          <w:divBdr>
            <w:top w:val="single" w:sz="2" w:space="0" w:color="E5E7EB"/>
            <w:left w:val="single" w:sz="2" w:space="0" w:color="E5E7EB"/>
            <w:bottom w:val="single" w:sz="2" w:space="0" w:color="E5E7EB"/>
            <w:right w:val="single" w:sz="2" w:space="0" w:color="E5E7EB"/>
          </w:divBdr>
          <w:divsChild>
            <w:div w:id="97335327">
              <w:marLeft w:val="0"/>
              <w:marRight w:val="0"/>
              <w:marTop w:val="0"/>
              <w:marBottom w:val="0"/>
              <w:divBdr>
                <w:top w:val="single" w:sz="2" w:space="0" w:color="E5E7EB"/>
                <w:left w:val="single" w:sz="2" w:space="0" w:color="E5E7EB"/>
                <w:bottom w:val="single" w:sz="2" w:space="0" w:color="E5E7EB"/>
                <w:right w:val="single" w:sz="2" w:space="0" w:color="E5E7EB"/>
              </w:divBdr>
              <w:divsChild>
                <w:div w:id="1468430232">
                  <w:marLeft w:val="0"/>
                  <w:marRight w:val="0"/>
                  <w:marTop w:val="0"/>
                  <w:marBottom w:val="0"/>
                  <w:divBdr>
                    <w:top w:val="single" w:sz="2" w:space="0" w:color="E5E7EB"/>
                    <w:left w:val="single" w:sz="2" w:space="0" w:color="E5E7EB"/>
                    <w:bottom w:val="single" w:sz="2" w:space="0" w:color="E5E7EB"/>
                    <w:right w:val="single" w:sz="2" w:space="0" w:color="E5E7EB"/>
                  </w:divBdr>
                </w:div>
                <w:div w:id="1058360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3651860">
              <w:marLeft w:val="0"/>
              <w:marRight w:val="0"/>
              <w:marTop w:val="0"/>
              <w:marBottom w:val="0"/>
              <w:divBdr>
                <w:top w:val="single" w:sz="2" w:space="0" w:color="E5E7EB"/>
                <w:left w:val="single" w:sz="2" w:space="0" w:color="E5E7EB"/>
                <w:bottom w:val="single" w:sz="2" w:space="0" w:color="E5E7EB"/>
                <w:right w:val="single" w:sz="2" w:space="0" w:color="E5E7EB"/>
              </w:divBdr>
              <w:divsChild>
                <w:div w:id="583538401">
                  <w:marLeft w:val="0"/>
                  <w:marRight w:val="0"/>
                  <w:marTop w:val="0"/>
                  <w:marBottom w:val="0"/>
                  <w:divBdr>
                    <w:top w:val="single" w:sz="2" w:space="0" w:color="E5E7EB"/>
                    <w:left w:val="single" w:sz="2" w:space="0" w:color="E5E7EB"/>
                    <w:bottom w:val="single" w:sz="2" w:space="0" w:color="E5E7EB"/>
                    <w:right w:val="single" w:sz="2" w:space="0" w:color="E5E7EB"/>
                  </w:divBdr>
                </w:div>
                <w:div w:id="13348690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8142167">
              <w:marLeft w:val="0"/>
              <w:marRight w:val="0"/>
              <w:marTop w:val="0"/>
              <w:marBottom w:val="0"/>
              <w:divBdr>
                <w:top w:val="single" w:sz="2" w:space="0" w:color="E5E7EB"/>
                <w:left w:val="single" w:sz="2" w:space="0" w:color="E5E7EB"/>
                <w:bottom w:val="single" w:sz="2" w:space="0" w:color="E5E7EB"/>
                <w:right w:val="single" w:sz="2" w:space="0" w:color="E5E7EB"/>
              </w:divBdr>
              <w:divsChild>
                <w:div w:id="951978815">
                  <w:marLeft w:val="0"/>
                  <w:marRight w:val="0"/>
                  <w:marTop w:val="0"/>
                  <w:marBottom w:val="0"/>
                  <w:divBdr>
                    <w:top w:val="single" w:sz="2" w:space="0" w:color="E5E7EB"/>
                    <w:left w:val="single" w:sz="2" w:space="0" w:color="E5E7EB"/>
                    <w:bottom w:val="single" w:sz="2" w:space="0" w:color="E5E7EB"/>
                    <w:right w:val="single" w:sz="2" w:space="0" w:color="E5E7EB"/>
                  </w:divBdr>
                </w:div>
                <w:div w:id="1851481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4134872">
              <w:marLeft w:val="0"/>
              <w:marRight w:val="0"/>
              <w:marTop w:val="0"/>
              <w:marBottom w:val="0"/>
              <w:divBdr>
                <w:top w:val="single" w:sz="2" w:space="0" w:color="E5E7EB"/>
                <w:left w:val="single" w:sz="2" w:space="0" w:color="E5E7EB"/>
                <w:bottom w:val="single" w:sz="2" w:space="0" w:color="E5E7EB"/>
                <w:right w:val="single" w:sz="2" w:space="0" w:color="E5E7EB"/>
              </w:divBdr>
              <w:divsChild>
                <w:div w:id="585380035">
                  <w:marLeft w:val="0"/>
                  <w:marRight w:val="0"/>
                  <w:marTop w:val="0"/>
                  <w:marBottom w:val="0"/>
                  <w:divBdr>
                    <w:top w:val="single" w:sz="2" w:space="0" w:color="E5E7EB"/>
                    <w:left w:val="single" w:sz="2" w:space="0" w:color="E5E7EB"/>
                    <w:bottom w:val="single" w:sz="2" w:space="0" w:color="E5E7EB"/>
                    <w:right w:val="single" w:sz="2" w:space="0" w:color="E5E7EB"/>
                  </w:divBdr>
                </w:div>
                <w:div w:id="11255813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7836844">
          <w:marLeft w:val="0"/>
          <w:marRight w:val="0"/>
          <w:marTop w:val="0"/>
          <w:marBottom w:val="0"/>
          <w:divBdr>
            <w:top w:val="single" w:sz="2" w:space="0" w:color="E5E7EB"/>
            <w:left w:val="single" w:sz="2" w:space="0" w:color="E5E7EB"/>
            <w:bottom w:val="single" w:sz="2" w:space="0" w:color="E5E7EB"/>
            <w:right w:val="single" w:sz="2" w:space="0" w:color="E5E7EB"/>
          </w:divBdr>
          <w:divsChild>
            <w:div w:id="972713513">
              <w:marLeft w:val="0"/>
              <w:marRight w:val="0"/>
              <w:marTop w:val="0"/>
              <w:marBottom w:val="0"/>
              <w:divBdr>
                <w:top w:val="single" w:sz="2" w:space="0" w:color="E5E7EB"/>
                <w:left w:val="single" w:sz="2" w:space="0" w:color="E5E7EB"/>
                <w:bottom w:val="single" w:sz="2" w:space="0" w:color="E5E7EB"/>
                <w:right w:val="single" w:sz="2" w:space="0" w:color="E5E7EB"/>
              </w:divBdr>
              <w:divsChild>
                <w:div w:id="800197696">
                  <w:marLeft w:val="0"/>
                  <w:marRight w:val="0"/>
                  <w:marTop w:val="0"/>
                  <w:marBottom w:val="0"/>
                  <w:divBdr>
                    <w:top w:val="single" w:sz="2" w:space="0" w:color="E5E7EB"/>
                    <w:left w:val="single" w:sz="2" w:space="0" w:color="E5E7EB"/>
                    <w:bottom w:val="single" w:sz="2" w:space="0" w:color="E5E7EB"/>
                    <w:right w:val="single" w:sz="2" w:space="0" w:color="E5E7EB"/>
                  </w:divBdr>
                </w:div>
                <w:div w:id="20553453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9379817">
              <w:marLeft w:val="0"/>
              <w:marRight w:val="0"/>
              <w:marTop w:val="0"/>
              <w:marBottom w:val="0"/>
              <w:divBdr>
                <w:top w:val="single" w:sz="2" w:space="0" w:color="E5E7EB"/>
                <w:left w:val="single" w:sz="2" w:space="0" w:color="E5E7EB"/>
                <w:bottom w:val="single" w:sz="2" w:space="0" w:color="E5E7EB"/>
                <w:right w:val="single" w:sz="2" w:space="0" w:color="E5E7EB"/>
              </w:divBdr>
              <w:divsChild>
                <w:div w:id="1413891388">
                  <w:marLeft w:val="0"/>
                  <w:marRight w:val="0"/>
                  <w:marTop w:val="0"/>
                  <w:marBottom w:val="0"/>
                  <w:divBdr>
                    <w:top w:val="single" w:sz="2" w:space="0" w:color="E5E7EB"/>
                    <w:left w:val="single" w:sz="2" w:space="0" w:color="E5E7EB"/>
                    <w:bottom w:val="single" w:sz="2" w:space="0" w:color="E5E7EB"/>
                    <w:right w:val="single" w:sz="2" w:space="0" w:color="E5E7EB"/>
                  </w:divBdr>
                </w:div>
                <w:div w:id="7998790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5617286">
              <w:marLeft w:val="0"/>
              <w:marRight w:val="0"/>
              <w:marTop w:val="0"/>
              <w:marBottom w:val="0"/>
              <w:divBdr>
                <w:top w:val="single" w:sz="2" w:space="0" w:color="E5E7EB"/>
                <w:left w:val="single" w:sz="2" w:space="0" w:color="E5E7EB"/>
                <w:bottom w:val="single" w:sz="2" w:space="0" w:color="E5E7EB"/>
                <w:right w:val="single" w:sz="2" w:space="0" w:color="E5E7EB"/>
              </w:divBdr>
              <w:divsChild>
                <w:div w:id="1484739318">
                  <w:marLeft w:val="0"/>
                  <w:marRight w:val="0"/>
                  <w:marTop w:val="0"/>
                  <w:marBottom w:val="0"/>
                  <w:divBdr>
                    <w:top w:val="single" w:sz="2" w:space="0" w:color="E5E7EB"/>
                    <w:left w:val="single" w:sz="2" w:space="0" w:color="E5E7EB"/>
                    <w:bottom w:val="single" w:sz="2" w:space="0" w:color="E5E7EB"/>
                    <w:right w:val="single" w:sz="2" w:space="0" w:color="E5E7EB"/>
                  </w:divBdr>
                </w:div>
                <w:div w:id="1236476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74252354">
              <w:marLeft w:val="0"/>
              <w:marRight w:val="0"/>
              <w:marTop w:val="0"/>
              <w:marBottom w:val="0"/>
              <w:divBdr>
                <w:top w:val="single" w:sz="2" w:space="0" w:color="E5E7EB"/>
                <w:left w:val="single" w:sz="2" w:space="0" w:color="E5E7EB"/>
                <w:bottom w:val="single" w:sz="2" w:space="0" w:color="E5E7EB"/>
                <w:right w:val="single" w:sz="2" w:space="0" w:color="E5E7EB"/>
              </w:divBdr>
              <w:divsChild>
                <w:div w:id="913315744">
                  <w:marLeft w:val="0"/>
                  <w:marRight w:val="0"/>
                  <w:marTop w:val="0"/>
                  <w:marBottom w:val="0"/>
                  <w:divBdr>
                    <w:top w:val="single" w:sz="2" w:space="0" w:color="E5E7EB"/>
                    <w:left w:val="single" w:sz="2" w:space="0" w:color="E5E7EB"/>
                    <w:bottom w:val="single" w:sz="2" w:space="0" w:color="E5E7EB"/>
                    <w:right w:val="single" w:sz="2" w:space="0" w:color="E5E7EB"/>
                  </w:divBdr>
                </w:div>
                <w:div w:id="17837634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713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ncynoella.cse@sathyabama.ac.in"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doi.org/10.1186/s12880-023-01084-5"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nagarajan.cse@sathyabama.ac.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doi.org/10.1080/03091902.2022.2097326" TargetMode="External"/><Relationship Id="rId10" Type="http://schemas.openxmlformats.org/officeDocument/2006/relationships/hyperlink" Target="mailto:drsivashankars@gmail.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bunhelkar@usf.edu" TargetMode="External"/><Relationship Id="rId14" Type="http://schemas.openxmlformats.org/officeDocument/2006/relationships/footer" Target="footer2.xml"/><Relationship Id="rId22" Type="http://schemas.openxmlformats.org/officeDocument/2006/relationships/hyperlink" Target="https://doi.org/10.1007/s13369-021-059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3E17E1B-A600-420F-9EA1-324CA7A37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Arun Singla</cp:lastModifiedBy>
  <cp:revision>3</cp:revision>
  <cp:lastPrinted>2026-02-10T14:06:00Z</cp:lastPrinted>
  <dcterms:created xsi:type="dcterms:W3CDTF">2026-02-10T14:06:00Z</dcterms:created>
  <dcterms:modified xsi:type="dcterms:W3CDTF">2026-02-10T14:13:00Z</dcterms:modified>
</cp:coreProperties>
</file>